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0A" w:rsidRPr="0068100A" w:rsidRDefault="0068100A" w:rsidP="0014129A">
      <w:pPr>
        <w:spacing w:after="0"/>
        <w:jc w:val="center"/>
        <w:rPr>
          <w:rFonts w:ascii="Arial" w:hAnsi="Arial" w:cs="Arial"/>
          <w:b/>
          <w:sz w:val="24"/>
          <w:szCs w:val="24"/>
        </w:rPr>
      </w:pPr>
      <w:bookmarkStart w:id="0" w:name="_GoBack"/>
      <w:bookmarkEnd w:id="0"/>
      <w:r w:rsidRPr="0068100A">
        <w:rPr>
          <w:rFonts w:ascii="Arial" w:hAnsi="Arial" w:cs="Arial"/>
          <w:b/>
          <w:sz w:val="24"/>
          <w:szCs w:val="24"/>
        </w:rPr>
        <w:t>INFORME SEMESTRAL DE ACTIVIDADES CORRESPONDIENTE</w:t>
      </w:r>
    </w:p>
    <w:p w:rsidR="0068100A" w:rsidRPr="0068100A" w:rsidRDefault="0068100A" w:rsidP="0014129A">
      <w:pPr>
        <w:spacing w:after="0"/>
        <w:jc w:val="center"/>
        <w:rPr>
          <w:rFonts w:ascii="Arial" w:hAnsi="Arial" w:cs="Arial"/>
          <w:b/>
          <w:sz w:val="24"/>
          <w:szCs w:val="24"/>
        </w:rPr>
      </w:pPr>
      <w:r w:rsidRPr="0068100A">
        <w:rPr>
          <w:rFonts w:ascii="Arial" w:hAnsi="Arial" w:cs="Arial"/>
          <w:b/>
          <w:sz w:val="24"/>
          <w:szCs w:val="24"/>
        </w:rPr>
        <w:t>AL PERIODO 1</w:t>
      </w:r>
      <w:r w:rsidRPr="0068100A">
        <w:rPr>
          <w:rFonts w:ascii="Arial" w:hAnsi="Arial" w:cs="Arial"/>
          <w:b/>
          <w:sz w:val="24"/>
          <w:szCs w:val="24"/>
          <w:vertAlign w:val="superscript"/>
        </w:rPr>
        <w:t>o</w:t>
      </w:r>
      <w:r>
        <w:rPr>
          <w:rFonts w:ascii="Arial" w:hAnsi="Arial" w:cs="Arial"/>
          <w:b/>
          <w:sz w:val="24"/>
          <w:szCs w:val="24"/>
        </w:rPr>
        <w:t xml:space="preserve"> DE SEPTIEMBRE DE 2017</w:t>
      </w:r>
      <w:r w:rsidRPr="0068100A">
        <w:rPr>
          <w:rFonts w:ascii="Arial" w:hAnsi="Arial" w:cs="Arial"/>
          <w:b/>
          <w:sz w:val="24"/>
          <w:szCs w:val="24"/>
        </w:rPr>
        <w:t xml:space="preserve"> AL </w:t>
      </w:r>
      <w:r>
        <w:rPr>
          <w:rFonts w:ascii="Arial" w:hAnsi="Arial" w:cs="Arial"/>
          <w:b/>
          <w:sz w:val="24"/>
          <w:szCs w:val="24"/>
        </w:rPr>
        <w:t>28</w:t>
      </w:r>
      <w:r w:rsidRPr="0068100A">
        <w:rPr>
          <w:rFonts w:ascii="Arial" w:hAnsi="Arial" w:cs="Arial"/>
          <w:b/>
          <w:sz w:val="24"/>
          <w:szCs w:val="24"/>
        </w:rPr>
        <w:t xml:space="preserve"> DE </w:t>
      </w:r>
      <w:r>
        <w:rPr>
          <w:rFonts w:ascii="Arial" w:hAnsi="Arial" w:cs="Arial"/>
          <w:b/>
          <w:sz w:val="24"/>
          <w:szCs w:val="24"/>
        </w:rPr>
        <w:t>FEBRERO</w:t>
      </w:r>
      <w:r w:rsidRPr="0068100A">
        <w:rPr>
          <w:rFonts w:ascii="Arial" w:hAnsi="Arial" w:cs="Arial"/>
          <w:b/>
          <w:sz w:val="24"/>
          <w:szCs w:val="24"/>
        </w:rPr>
        <w:t xml:space="preserve"> DE 201</w:t>
      </w:r>
      <w:r>
        <w:rPr>
          <w:rFonts w:ascii="Arial" w:hAnsi="Arial" w:cs="Arial"/>
          <w:b/>
          <w:sz w:val="24"/>
          <w:szCs w:val="24"/>
        </w:rPr>
        <w:t>8</w:t>
      </w:r>
      <w:r w:rsidRPr="0068100A">
        <w:rPr>
          <w:rFonts w:ascii="Arial" w:hAnsi="Arial" w:cs="Arial"/>
          <w:b/>
          <w:sz w:val="24"/>
          <w:szCs w:val="24"/>
        </w:rPr>
        <w:t>.</w:t>
      </w:r>
    </w:p>
    <w:p w:rsidR="0068100A" w:rsidRPr="0068100A" w:rsidRDefault="0068100A" w:rsidP="0014129A">
      <w:pPr>
        <w:spacing w:after="0"/>
        <w:jc w:val="center"/>
        <w:rPr>
          <w:rFonts w:ascii="Arial" w:hAnsi="Arial" w:cs="Arial"/>
          <w:b/>
          <w:sz w:val="24"/>
          <w:szCs w:val="24"/>
        </w:rPr>
      </w:pPr>
    </w:p>
    <w:p w:rsidR="0068100A" w:rsidRPr="0068100A" w:rsidRDefault="0068100A" w:rsidP="0068100A">
      <w:pPr>
        <w:jc w:val="both"/>
        <w:rPr>
          <w:rFonts w:ascii="Arial" w:hAnsi="Arial" w:cs="Arial"/>
          <w:sz w:val="24"/>
          <w:szCs w:val="24"/>
          <w:lang w:val="es-ES"/>
        </w:rPr>
      </w:pPr>
      <w:r w:rsidRPr="0068100A">
        <w:rPr>
          <w:rFonts w:ascii="Arial" w:hAnsi="Arial" w:cs="Arial"/>
          <w:sz w:val="24"/>
          <w:szCs w:val="24"/>
          <w:lang w:val="es-ES"/>
        </w:rPr>
        <w:t>La Comisión de Energía de la LXIII Legislatura, con base en los artículos 45, numeral 6, inciso b), de la Ley Orgánica del Congreso General de los Estados Unidos Mexicanos y 158, 164 y 165 del Reglamento de la Cámara de Diputados, da cuenta de las actividades realizadas del 1 de marzo al 31 de agosto de 2017.</w:t>
      </w:r>
    </w:p>
    <w:p w:rsidR="0068100A" w:rsidRPr="0068100A" w:rsidRDefault="0068100A" w:rsidP="0068100A">
      <w:pPr>
        <w:jc w:val="both"/>
        <w:rPr>
          <w:rFonts w:ascii="Arial" w:hAnsi="Arial" w:cs="Arial"/>
          <w:sz w:val="24"/>
          <w:szCs w:val="24"/>
          <w:lang w:val="es-ES"/>
        </w:rPr>
      </w:pPr>
    </w:p>
    <w:p w:rsidR="0068100A" w:rsidRPr="0068100A" w:rsidRDefault="0068100A" w:rsidP="0068100A">
      <w:pPr>
        <w:jc w:val="both"/>
        <w:rPr>
          <w:rFonts w:ascii="Arial" w:hAnsi="Arial" w:cs="Arial"/>
          <w:b/>
          <w:bCs/>
          <w:sz w:val="24"/>
          <w:szCs w:val="24"/>
        </w:rPr>
      </w:pPr>
      <w:r w:rsidRPr="0068100A">
        <w:rPr>
          <w:rFonts w:ascii="Arial" w:hAnsi="Arial" w:cs="Arial"/>
          <w:b/>
          <w:bCs/>
          <w:sz w:val="24"/>
          <w:szCs w:val="24"/>
        </w:rPr>
        <w:t>1. Integrantes.</w:t>
      </w:r>
    </w:p>
    <w:p w:rsidR="0068100A" w:rsidRPr="0068100A" w:rsidRDefault="0068100A" w:rsidP="0068100A">
      <w:pPr>
        <w:jc w:val="both"/>
        <w:rPr>
          <w:rFonts w:ascii="Arial" w:hAnsi="Arial" w:cs="Arial"/>
          <w:sz w:val="24"/>
          <w:szCs w:val="24"/>
        </w:rPr>
      </w:pPr>
      <w:r w:rsidRPr="0068100A">
        <w:rPr>
          <w:rFonts w:ascii="Arial" w:hAnsi="Arial" w:cs="Arial"/>
          <w:sz w:val="24"/>
          <w:szCs w:val="24"/>
        </w:rPr>
        <w:t>La Comisión de Energía al cierre de este informe cuenta con 28 integrantes</w:t>
      </w:r>
      <w:r w:rsidR="00A51AE2">
        <w:rPr>
          <w:rFonts w:ascii="Arial" w:hAnsi="Arial" w:cs="Arial"/>
          <w:sz w:val="24"/>
          <w:szCs w:val="24"/>
        </w:rPr>
        <w:t>: 10</w:t>
      </w:r>
      <w:r w:rsidRPr="0068100A">
        <w:rPr>
          <w:rFonts w:ascii="Arial" w:hAnsi="Arial" w:cs="Arial"/>
          <w:sz w:val="24"/>
          <w:szCs w:val="24"/>
        </w:rPr>
        <w:t xml:space="preserve"> diputados del Partido Revolucionario Institucional (PRI), 7 del Par</w:t>
      </w:r>
      <w:r w:rsidR="00A51AE2">
        <w:rPr>
          <w:rFonts w:ascii="Arial" w:hAnsi="Arial" w:cs="Arial"/>
          <w:sz w:val="24"/>
          <w:szCs w:val="24"/>
        </w:rPr>
        <w:t>tido de Acción Nacional (PAN), 3</w:t>
      </w:r>
      <w:r w:rsidRPr="0068100A">
        <w:rPr>
          <w:rFonts w:ascii="Arial" w:hAnsi="Arial" w:cs="Arial"/>
          <w:sz w:val="24"/>
          <w:szCs w:val="24"/>
        </w:rPr>
        <w:t xml:space="preserve"> del Partido de la Revolución </w:t>
      </w:r>
      <w:r w:rsidR="00A51AE2">
        <w:rPr>
          <w:rFonts w:ascii="Arial" w:hAnsi="Arial" w:cs="Arial"/>
          <w:sz w:val="24"/>
          <w:szCs w:val="24"/>
        </w:rPr>
        <w:t>Democrática (PRD), 3</w:t>
      </w:r>
      <w:r w:rsidRPr="0068100A">
        <w:rPr>
          <w:rFonts w:ascii="Arial" w:hAnsi="Arial" w:cs="Arial"/>
          <w:sz w:val="24"/>
          <w:szCs w:val="24"/>
        </w:rPr>
        <w:t xml:space="preserve"> del Partido Verd</w:t>
      </w:r>
      <w:r w:rsidR="00A51AE2">
        <w:rPr>
          <w:rFonts w:ascii="Arial" w:hAnsi="Arial" w:cs="Arial"/>
          <w:sz w:val="24"/>
          <w:szCs w:val="24"/>
        </w:rPr>
        <w:t>e Ecologista de México (PVEM), 3</w:t>
      </w:r>
      <w:r w:rsidRPr="0068100A">
        <w:rPr>
          <w:rFonts w:ascii="Arial" w:hAnsi="Arial" w:cs="Arial"/>
          <w:sz w:val="24"/>
          <w:szCs w:val="24"/>
        </w:rPr>
        <w:t xml:space="preserve"> del Partido del Movimiento Regeneración Nacional </w:t>
      </w:r>
      <w:r w:rsidR="0014129A">
        <w:rPr>
          <w:rFonts w:ascii="Arial" w:hAnsi="Arial" w:cs="Arial"/>
          <w:sz w:val="24"/>
          <w:szCs w:val="24"/>
        </w:rPr>
        <w:t xml:space="preserve">(MORENA), </w:t>
      </w:r>
      <w:r w:rsidRPr="0068100A">
        <w:rPr>
          <w:rFonts w:ascii="Arial" w:hAnsi="Arial" w:cs="Arial"/>
          <w:sz w:val="24"/>
          <w:szCs w:val="24"/>
        </w:rPr>
        <w:t xml:space="preserve">1 de Nueva Alianza y 1 de Movimiento Ciudadano (MC). De este modo, la comisión al periodo </w:t>
      </w:r>
      <w:r w:rsidR="0014129A">
        <w:rPr>
          <w:rFonts w:ascii="Arial" w:hAnsi="Arial" w:cs="Arial"/>
          <w:sz w:val="24"/>
          <w:szCs w:val="24"/>
        </w:rPr>
        <w:t>que se informa</w:t>
      </w:r>
      <w:r w:rsidRPr="0068100A">
        <w:rPr>
          <w:rFonts w:ascii="Arial" w:hAnsi="Arial" w:cs="Arial"/>
          <w:sz w:val="24"/>
          <w:szCs w:val="24"/>
        </w:rPr>
        <w:t xml:space="preserve"> se conformaba por los siguientes legisladores: </w:t>
      </w:r>
    </w:p>
    <w:p w:rsidR="0068100A" w:rsidRPr="0068100A" w:rsidRDefault="0068100A" w:rsidP="0068100A">
      <w:pPr>
        <w:jc w:val="both"/>
        <w:rPr>
          <w:rFonts w:ascii="Arial" w:hAnsi="Arial" w:cs="Arial"/>
          <w:sz w:val="24"/>
          <w:szCs w:val="24"/>
        </w:rPr>
      </w:pPr>
      <w:r w:rsidRPr="0068100A">
        <w:rPr>
          <w:rFonts w:ascii="Arial" w:hAnsi="Arial" w:cs="Arial"/>
          <w:b/>
          <w:sz w:val="24"/>
          <w:szCs w:val="24"/>
        </w:rPr>
        <w:t>Presidente:</w:t>
      </w:r>
      <w:r w:rsidR="00A51AE2">
        <w:rPr>
          <w:rFonts w:ascii="Arial" w:hAnsi="Arial" w:cs="Arial"/>
          <w:sz w:val="24"/>
          <w:szCs w:val="24"/>
        </w:rPr>
        <w:t xml:space="preserve"> Dip.</w:t>
      </w:r>
    </w:p>
    <w:p w:rsidR="0068100A" w:rsidRPr="0068100A" w:rsidRDefault="0068100A" w:rsidP="0068100A">
      <w:pPr>
        <w:jc w:val="both"/>
        <w:rPr>
          <w:rFonts w:ascii="Arial" w:hAnsi="Arial" w:cs="Arial"/>
          <w:sz w:val="24"/>
          <w:szCs w:val="24"/>
        </w:rPr>
      </w:pPr>
      <w:r w:rsidRPr="0068100A">
        <w:rPr>
          <w:rFonts w:ascii="Arial" w:hAnsi="Arial" w:cs="Arial"/>
          <w:b/>
          <w:sz w:val="24"/>
          <w:szCs w:val="24"/>
        </w:rPr>
        <w:t>Junta Directiva:</w:t>
      </w:r>
      <w:r w:rsidR="00A51AE2">
        <w:rPr>
          <w:rFonts w:ascii="Arial" w:hAnsi="Arial" w:cs="Arial"/>
          <w:sz w:val="24"/>
          <w:szCs w:val="24"/>
        </w:rPr>
        <w:t xml:space="preserve"> </w:t>
      </w:r>
      <w:r w:rsidRPr="0068100A">
        <w:rPr>
          <w:rFonts w:ascii="Arial" w:hAnsi="Arial" w:cs="Arial"/>
          <w:sz w:val="24"/>
          <w:szCs w:val="24"/>
        </w:rPr>
        <w:t>Dip. Alfredo Anaya Orozco (PRI), Dip. Fernando Navarrete Pérez (PRI), Dip. Ricardo Taja Ramírez (PRI), Dip. Nelly del Carmen Márquez Zapata (PAN), Dip. César Augusto Rendón García (PAN), Dip. Juan Carlos Ruíz García (PAN), Dip. Elio Bocanegra Ruíz (PRD), Dip. Julio Saldaña Morán (PRD), Dip. Sofía González Torres (PVEM), Dip. Norma Rocío Nahle García (MORENA) y Dip. Macedonio Salomón Tamez Guajardo (MC).</w:t>
      </w:r>
    </w:p>
    <w:p w:rsidR="0068100A" w:rsidRPr="0068100A" w:rsidRDefault="0068100A" w:rsidP="0068100A">
      <w:pPr>
        <w:jc w:val="both"/>
        <w:rPr>
          <w:rFonts w:ascii="Arial" w:hAnsi="Arial" w:cs="Arial"/>
          <w:sz w:val="24"/>
          <w:szCs w:val="24"/>
        </w:rPr>
      </w:pPr>
      <w:r w:rsidRPr="0068100A">
        <w:rPr>
          <w:rFonts w:ascii="Arial" w:hAnsi="Arial" w:cs="Arial"/>
          <w:b/>
          <w:sz w:val="24"/>
          <w:szCs w:val="24"/>
        </w:rPr>
        <w:t>Integrantes:</w:t>
      </w:r>
      <w:r w:rsidRPr="0068100A">
        <w:rPr>
          <w:rFonts w:ascii="Arial" w:hAnsi="Arial" w:cs="Arial"/>
          <w:sz w:val="24"/>
          <w:szCs w:val="24"/>
        </w:rPr>
        <w:t xml:space="preserve"> Dip. Amador Rodríguez Leonardo (PRD), Dip. José Antonio Arévalo González (PVEM), Dip. Carlos Bello Otero (PAN), Dip. Juan Alberto Blanco Zaldívar (PAN), Dip. </w:t>
      </w:r>
      <w:r w:rsidR="00A51AE2">
        <w:rPr>
          <w:rFonts w:ascii="Arial" w:hAnsi="Arial" w:cs="Arial"/>
          <w:sz w:val="24"/>
          <w:szCs w:val="24"/>
        </w:rPr>
        <w:t>Castillo Martínez Edgar</w:t>
      </w:r>
      <w:r w:rsidRPr="0068100A">
        <w:rPr>
          <w:rFonts w:ascii="Arial" w:hAnsi="Arial" w:cs="Arial"/>
          <w:sz w:val="24"/>
          <w:szCs w:val="24"/>
        </w:rPr>
        <w:t xml:space="preserve"> (PRI), Dip. José del Pilar Córdova Hernández (PRI), Dip. Susana Corella Platt (PRI),</w:t>
      </w:r>
      <w:r w:rsidR="00A51AE2">
        <w:rPr>
          <w:rFonts w:ascii="Arial" w:hAnsi="Arial" w:cs="Arial"/>
          <w:sz w:val="24"/>
          <w:szCs w:val="24"/>
        </w:rPr>
        <w:t xml:space="preserve"> Dip. Cuenca Ayala Sharon María Teresa (PVEM),</w:t>
      </w:r>
      <w:r w:rsidRPr="0068100A">
        <w:rPr>
          <w:rFonts w:ascii="Arial" w:hAnsi="Arial" w:cs="Arial"/>
          <w:sz w:val="24"/>
          <w:szCs w:val="24"/>
        </w:rPr>
        <w:t xml:space="preserve"> Dip. Luis Manuel Hernández León (NA), Dip. Guadalupe Hernández Correa (MORENA), Dip. David Jiménez Rumbo (PRD), Dip. Erick Alejandro Lagos Hernández (PRI),</w:t>
      </w:r>
      <w:r w:rsidR="00A51AE2">
        <w:rPr>
          <w:rFonts w:ascii="Arial" w:hAnsi="Arial" w:cs="Arial"/>
          <w:sz w:val="24"/>
          <w:szCs w:val="24"/>
        </w:rPr>
        <w:t xml:space="preserve"> Dip. Lomelí Bolaños Carlos (MORENA), </w:t>
      </w:r>
      <w:r w:rsidRPr="0068100A">
        <w:rPr>
          <w:rFonts w:ascii="Arial" w:hAnsi="Arial" w:cs="Arial"/>
          <w:sz w:val="24"/>
          <w:szCs w:val="24"/>
        </w:rPr>
        <w:t xml:space="preserve">Dip. Rocío Matesanz Santamaría (PAN), Dip. Fernando Quetzalcóatl Moctezuma Pereda (PRI), Dip. María de los Ángeles Rodríguez Aguirre (PAN), Dip. Esdras Romero Vega (PRI), Dip. Nancy Guadalupe Sánchez Arredondo (PRI), </w:t>
      </w:r>
    </w:p>
    <w:p w:rsidR="0068100A" w:rsidRPr="0068100A" w:rsidRDefault="00A51AE2" w:rsidP="0068100A">
      <w:pPr>
        <w:jc w:val="both"/>
        <w:rPr>
          <w:rFonts w:ascii="Arial" w:hAnsi="Arial" w:cs="Arial"/>
          <w:bCs/>
          <w:sz w:val="24"/>
          <w:szCs w:val="24"/>
        </w:rPr>
      </w:pPr>
      <w:r>
        <w:rPr>
          <w:rFonts w:ascii="Arial" w:hAnsi="Arial" w:cs="Arial"/>
          <w:bCs/>
          <w:sz w:val="24"/>
          <w:szCs w:val="24"/>
        </w:rPr>
        <w:t>Durante el periodo septiembre de 2017</w:t>
      </w:r>
      <w:r w:rsidR="0068100A" w:rsidRPr="0068100A">
        <w:rPr>
          <w:rFonts w:ascii="Arial" w:hAnsi="Arial" w:cs="Arial"/>
          <w:bCs/>
          <w:sz w:val="24"/>
          <w:szCs w:val="24"/>
        </w:rPr>
        <w:t xml:space="preserve"> a </w:t>
      </w:r>
      <w:r>
        <w:rPr>
          <w:rFonts w:ascii="Arial" w:hAnsi="Arial" w:cs="Arial"/>
          <w:bCs/>
          <w:sz w:val="24"/>
          <w:szCs w:val="24"/>
        </w:rPr>
        <w:t>febrero</w:t>
      </w:r>
      <w:r w:rsidR="0068100A" w:rsidRPr="0068100A">
        <w:rPr>
          <w:rFonts w:ascii="Arial" w:hAnsi="Arial" w:cs="Arial"/>
          <w:bCs/>
          <w:sz w:val="24"/>
          <w:szCs w:val="24"/>
        </w:rPr>
        <w:t xml:space="preserve"> de 201</w:t>
      </w:r>
      <w:r>
        <w:rPr>
          <w:rFonts w:ascii="Arial" w:hAnsi="Arial" w:cs="Arial"/>
          <w:bCs/>
          <w:sz w:val="24"/>
          <w:szCs w:val="24"/>
        </w:rPr>
        <w:t>8</w:t>
      </w:r>
      <w:r w:rsidR="0068100A" w:rsidRPr="0068100A">
        <w:rPr>
          <w:rFonts w:ascii="Arial" w:hAnsi="Arial" w:cs="Arial"/>
          <w:bCs/>
          <w:sz w:val="24"/>
          <w:szCs w:val="24"/>
        </w:rPr>
        <w:t>, la Junta de Coordinación Política notificó los siguientes cambios de diputados integrantes en la Comisión de Energía:</w:t>
      </w:r>
    </w:p>
    <w:tbl>
      <w:tblPr>
        <w:tblStyle w:val="Tablaconcuadrcula"/>
        <w:tblW w:w="0" w:type="auto"/>
        <w:tblLook w:val="04A0" w:firstRow="1" w:lastRow="0" w:firstColumn="1" w:lastColumn="0" w:noHBand="0" w:noVBand="1"/>
      </w:tblPr>
      <w:tblGrid>
        <w:gridCol w:w="4052"/>
        <w:gridCol w:w="3636"/>
        <w:gridCol w:w="1657"/>
      </w:tblGrid>
      <w:tr w:rsidR="007C2FDF" w:rsidTr="00DF2336">
        <w:tc>
          <w:tcPr>
            <w:tcW w:w="4052" w:type="dxa"/>
          </w:tcPr>
          <w:p w:rsidR="007C2FDF" w:rsidRPr="00221D85" w:rsidRDefault="007C2FDF" w:rsidP="00221D85">
            <w:pPr>
              <w:jc w:val="center"/>
              <w:rPr>
                <w:rFonts w:ascii="Arial" w:hAnsi="Arial" w:cs="Arial"/>
                <w:b/>
                <w:bCs/>
                <w:sz w:val="24"/>
                <w:szCs w:val="24"/>
              </w:rPr>
            </w:pPr>
            <w:r w:rsidRPr="00221D85">
              <w:rPr>
                <w:rFonts w:ascii="Arial" w:hAnsi="Arial" w:cs="Arial"/>
                <w:b/>
                <w:bCs/>
                <w:sz w:val="24"/>
                <w:szCs w:val="24"/>
              </w:rPr>
              <w:lastRenderedPageBreak/>
              <w:t>ALTAS</w:t>
            </w:r>
          </w:p>
        </w:tc>
        <w:tc>
          <w:tcPr>
            <w:tcW w:w="3636" w:type="dxa"/>
          </w:tcPr>
          <w:p w:rsidR="007C2FDF" w:rsidRPr="00221D85" w:rsidRDefault="007C2FDF" w:rsidP="00221D85">
            <w:pPr>
              <w:jc w:val="center"/>
              <w:rPr>
                <w:rFonts w:ascii="Arial" w:hAnsi="Arial" w:cs="Arial"/>
                <w:b/>
                <w:bCs/>
                <w:sz w:val="24"/>
                <w:szCs w:val="24"/>
              </w:rPr>
            </w:pPr>
            <w:r w:rsidRPr="00221D85">
              <w:rPr>
                <w:rFonts w:ascii="Arial" w:hAnsi="Arial" w:cs="Arial"/>
                <w:b/>
                <w:bCs/>
                <w:sz w:val="24"/>
                <w:szCs w:val="24"/>
              </w:rPr>
              <w:t>BAJAS</w:t>
            </w:r>
          </w:p>
        </w:tc>
        <w:tc>
          <w:tcPr>
            <w:tcW w:w="1657" w:type="dxa"/>
          </w:tcPr>
          <w:p w:rsidR="007C2FDF" w:rsidRPr="00221D85" w:rsidRDefault="007C2FDF" w:rsidP="00221D85">
            <w:pPr>
              <w:jc w:val="center"/>
              <w:rPr>
                <w:rFonts w:ascii="Arial" w:hAnsi="Arial" w:cs="Arial"/>
                <w:b/>
                <w:bCs/>
                <w:sz w:val="24"/>
                <w:szCs w:val="24"/>
              </w:rPr>
            </w:pPr>
            <w:r w:rsidRPr="00221D85">
              <w:rPr>
                <w:rFonts w:ascii="Arial" w:hAnsi="Arial" w:cs="Arial"/>
                <w:b/>
                <w:bCs/>
                <w:sz w:val="24"/>
                <w:szCs w:val="24"/>
              </w:rPr>
              <w:t>FECHA</w:t>
            </w:r>
          </w:p>
        </w:tc>
      </w:tr>
      <w:tr w:rsidR="007C2FDF" w:rsidTr="00DF2336">
        <w:tc>
          <w:tcPr>
            <w:tcW w:w="4052" w:type="dxa"/>
          </w:tcPr>
          <w:p w:rsidR="007C2FDF" w:rsidRPr="00221D85" w:rsidRDefault="007C2FDF" w:rsidP="007C2FDF">
            <w:pPr>
              <w:jc w:val="both"/>
              <w:rPr>
                <w:rFonts w:ascii="Arial" w:hAnsi="Arial" w:cs="Arial"/>
                <w:bCs/>
              </w:rPr>
            </w:pPr>
            <w:r w:rsidRPr="00221D85">
              <w:rPr>
                <w:rFonts w:ascii="Arial" w:hAnsi="Arial" w:cs="Arial"/>
                <w:bCs/>
              </w:rPr>
              <w:t>DIP. MIGUEL ANGEL SULUB CAAMAL</w:t>
            </w:r>
          </w:p>
          <w:p w:rsidR="007C2FDF" w:rsidRPr="00221D85" w:rsidRDefault="007C2FDF" w:rsidP="007C2FDF">
            <w:pPr>
              <w:jc w:val="both"/>
              <w:rPr>
                <w:rFonts w:ascii="Arial" w:hAnsi="Arial" w:cs="Arial"/>
                <w:bCs/>
              </w:rPr>
            </w:pPr>
            <w:r w:rsidRPr="00221D85">
              <w:rPr>
                <w:rFonts w:ascii="Arial" w:hAnsi="Arial" w:cs="Arial"/>
                <w:bCs/>
              </w:rPr>
              <w:t>PRI</w:t>
            </w:r>
          </w:p>
        </w:tc>
        <w:tc>
          <w:tcPr>
            <w:tcW w:w="3636" w:type="dxa"/>
          </w:tcPr>
          <w:p w:rsidR="007C2FDF" w:rsidRPr="00221D85" w:rsidRDefault="007C2FDF" w:rsidP="0068100A">
            <w:pPr>
              <w:jc w:val="both"/>
              <w:rPr>
                <w:rFonts w:ascii="Arial" w:hAnsi="Arial" w:cs="Arial"/>
                <w:bCs/>
              </w:rPr>
            </w:pPr>
          </w:p>
        </w:tc>
        <w:tc>
          <w:tcPr>
            <w:tcW w:w="1657" w:type="dxa"/>
          </w:tcPr>
          <w:p w:rsidR="007C2FDF" w:rsidRPr="00221D85" w:rsidRDefault="007C2FDF" w:rsidP="0068100A">
            <w:pPr>
              <w:jc w:val="both"/>
              <w:rPr>
                <w:rFonts w:ascii="Arial" w:hAnsi="Arial" w:cs="Arial"/>
                <w:bCs/>
              </w:rPr>
            </w:pPr>
            <w:r w:rsidRPr="00221D85">
              <w:rPr>
                <w:rFonts w:ascii="Arial" w:hAnsi="Arial" w:cs="Arial"/>
                <w:bCs/>
              </w:rPr>
              <w:t>03 DE OCTUBRE 2017</w:t>
            </w:r>
          </w:p>
        </w:tc>
      </w:tr>
      <w:tr w:rsidR="007C2FDF" w:rsidTr="00DF2336">
        <w:tc>
          <w:tcPr>
            <w:tcW w:w="4052" w:type="dxa"/>
          </w:tcPr>
          <w:p w:rsidR="007C2FDF" w:rsidRPr="00221D85" w:rsidRDefault="007C2FDF" w:rsidP="007C2FDF">
            <w:pPr>
              <w:jc w:val="both"/>
              <w:rPr>
                <w:rFonts w:ascii="Arial" w:hAnsi="Arial" w:cs="Arial"/>
                <w:bCs/>
              </w:rPr>
            </w:pPr>
            <w:r w:rsidRPr="00221D85">
              <w:rPr>
                <w:rFonts w:ascii="Arial" w:hAnsi="Arial" w:cs="Arial"/>
                <w:bCs/>
              </w:rPr>
              <w:t>DIP. SHARON MARÍA TERESA CUENCA AYALA</w:t>
            </w:r>
          </w:p>
          <w:p w:rsidR="007C2FDF" w:rsidRPr="00221D85" w:rsidRDefault="007C2FDF" w:rsidP="007C2FDF">
            <w:pPr>
              <w:jc w:val="both"/>
              <w:rPr>
                <w:rFonts w:ascii="Arial" w:hAnsi="Arial" w:cs="Arial"/>
                <w:bCs/>
              </w:rPr>
            </w:pPr>
            <w:r w:rsidRPr="00221D85">
              <w:rPr>
                <w:rFonts w:ascii="Arial" w:hAnsi="Arial" w:cs="Arial"/>
                <w:bCs/>
              </w:rPr>
              <w:t>PVEM</w:t>
            </w:r>
          </w:p>
        </w:tc>
        <w:tc>
          <w:tcPr>
            <w:tcW w:w="3636" w:type="dxa"/>
          </w:tcPr>
          <w:p w:rsidR="007C2FDF" w:rsidRPr="00221D85" w:rsidRDefault="007C2FDF" w:rsidP="0068100A">
            <w:pPr>
              <w:jc w:val="both"/>
              <w:rPr>
                <w:rFonts w:ascii="Arial" w:hAnsi="Arial" w:cs="Arial"/>
                <w:bCs/>
              </w:rPr>
            </w:pPr>
          </w:p>
        </w:tc>
        <w:tc>
          <w:tcPr>
            <w:tcW w:w="1657" w:type="dxa"/>
          </w:tcPr>
          <w:p w:rsidR="007C2FDF" w:rsidRPr="00221D85" w:rsidRDefault="007C2FDF" w:rsidP="0068100A">
            <w:pPr>
              <w:jc w:val="both"/>
              <w:rPr>
                <w:rFonts w:ascii="Arial" w:hAnsi="Arial" w:cs="Arial"/>
                <w:bCs/>
              </w:rPr>
            </w:pPr>
            <w:r w:rsidRPr="00221D85">
              <w:rPr>
                <w:rFonts w:ascii="Arial" w:hAnsi="Arial" w:cs="Arial"/>
                <w:bCs/>
              </w:rPr>
              <w:t>05 DE OCTUBRE 2017</w:t>
            </w:r>
          </w:p>
        </w:tc>
      </w:tr>
      <w:tr w:rsidR="007C2FDF" w:rsidTr="00DF2336">
        <w:tc>
          <w:tcPr>
            <w:tcW w:w="4052" w:type="dxa"/>
          </w:tcPr>
          <w:p w:rsidR="007C2FDF" w:rsidRPr="00221D85" w:rsidRDefault="007C2FDF" w:rsidP="0068100A">
            <w:pPr>
              <w:jc w:val="both"/>
              <w:rPr>
                <w:rFonts w:ascii="Arial" w:hAnsi="Arial" w:cs="Arial"/>
                <w:bCs/>
              </w:rPr>
            </w:pPr>
          </w:p>
        </w:tc>
        <w:tc>
          <w:tcPr>
            <w:tcW w:w="3636" w:type="dxa"/>
          </w:tcPr>
          <w:p w:rsidR="007C2FDF" w:rsidRPr="00221D85" w:rsidRDefault="007C2FDF" w:rsidP="007C2FDF">
            <w:pPr>
              <w:jc w:val="both"/>
              <w:rPr>
                <w:rFonts w:ascii="Arial" w:hAnsi="Arial" w:cs="Arial"/>
                <w:bCs/>
              </w:rPr>
            </w:pPr>
            <w:r w:rsidRPr="00221D85">
              <w:rPr>
                <w:rFonts w:ascii="Arial" w:hAnsi="Arial" w:cs="Arial"/>
                <w:bCs/>
              </w:rPr>
              <w:t>DIP. MIGUEL ANGEL SULUB CAAMAL</w:t>
            </w:r>
          </w:p>
          <w:p w:rsidR="007C2FDF" w:rsidRPr="00221D85" w:rsidRDefault="007C2FDF" w:rsidP="007C2FDF">
            <w:pPr>
              <w:jc w:val="both"/>
              <w:rPr>
                <w:rFonts w:ascii="Arial" w:hAnsi="Arial" w:cs="Arial"/>
                <w:bCs/>
              </w:rPr>
            </w:pPr>
            <w:r w:rsidRPr="00221D85">
              <w:rPr>
                <w:rFonts w:ascii="Arial" w:hAnsi="Arial" w:cs="Arial"/>
                <w:bCs/>
              </w:rPr>
              <w:t>PRI</w:t>
            </w:r>
          </w:p>
        </w:tc>
        <w:tc>
          <w:tcPr>
            <w:tcW w:w="1657" w:type="dxa"/>
          </w:tcPr>
          <w:p w:rsidR="007C2FDF" w:rsidRPr="00221D85" w:rsidRDefault="007C2FDF" w:rsidP="0068100A">
            <w:pPr>
              <w:jc w:val="both"/>
              <w:rPr>
                <w:rFonts w:ascii="Arial" w:hAnsi="Arial" w:cs="Arial"/>
                <w:bCs/>
              </w:rPr>
            </w:pPr>
            <w:r w:rsidRPr="00221D85">
              <w:rPr>
                <w:rFonts w:ascii="Arial" w:hAnsi="Arial" w:cs="Arial"/>
                <w:bCs/>
              </w:rPr>
              <w:t>12 DE OCTUBRE 2017</w:t>
            </w:r>
          </w:p>
        </w:tc>
      </w:tr>
      <w:tr w:rsidR="007C2FDF" w:rsidTr="00DF2336">
        <w:tc>
          <w:tcPr>
            <w:tcW w:w="4052" w:type="dxa"/>
          </w:tcPr>
          <w:p w:rsidR="007C2FDF" w:rsidRPr="00221D85" w:rsidRDefault="007C2FDF" w:rsidP="007C2FDF">
            <w:pPr>
              <w:jc w:val="both"/>
              <w:rPr>
                <w:rFonts w:ascii="Arial" w:hAnsi="Arial" w:cs="Arial"/>
                <w:bCs/>
              </w:rPr>
            </w:pPr>
            <w:r w:rsidRPr="00221D85">
              <w:rPr>
                <w:rFonts w:ascii="Arial" w:hAnsi="Arial" w:cs="Arial"/>
                <w:bCs/>
              </w:rPr>
              <w:t>DIP. EDGAR CASTILLO MARTÍNEZ</w:t>
            </w:r>
          </w:p>
          <w:p w:rsidR="007C2FDF" w:rsidRPr="00221D85" w:rsidRDefault="007C2FDF" w:rsidP="007C2FDF">
            <w:pPr>
              <w:jc w:val="both"/>
              <w:rPr>
                <w:rFonts w:ascii="Arial" w:hAnsi="Arial" w:cs="Arial"/>
                <w:bCs/>
              </w:rPr>
            </w:pPr>
            <w:r w:rsidRPr="00221D85">
              <w:rPr>
                <w:rFonts w:ascii="Arial" w:hAnsi="Arial" w:cs="Arial"/>
                <w:bCs/>
              </w:rPr>
              <w:t>PRI</w:t>
            </w:r>
          </w:p>
        </w:tc>
        <w:tc>
          <w:tcPr>
            <w:tcW w:w="3636" w:type="dxa"/>
          </w:tcPr>
          <w:p w:rsidR="007C2FDF" w:rsidRPr="00221D85" w:rsidRDefault="007C2FDF" w:rsidP="007C2FDF">
            <w:pPr>
              <w:jc w:val="both"/>
              <w:rPr>
                <w:rFonts w:ascii="Arial" w:hAnsi="Arial" w:cs="Arial"/>
                <w:bCs/>
              </w:rPr>
            </w:pPr>
          </w:p>
        </w:tc>
        <w:tc>
          <w:tcPr>
            <w:tcW w:w="1657" w:type="dxa"/>
          </w:tcPr>
          <w:p w:rsidR="007C2FDF" w:rsidRPr="00221D85" w:rsidRDefault="007C2FDF" w:rsidP="0068100A">
            <w:pPr>
              <w:jc w:val="both"/>
              <w:rPr>
                <w:rFonts w:ascii="Arial" w:hAnsi="Arial" w:cs="Arial"/>
                <w:bCs/>
              </w:rPr>
            </w:pPr>
            <w:r w:rsidRPr="00221D85">
              <w:rPr>
                <w:rFonts w:ascii="Arial" w:hAnsi="Arial" w:cs="Arial"/>
                <w:bCs/>
              </w:rPr>
              <w:t>12 DE OCTUBRE 2017</w:t>
            </w:r>
          </w:p>
        </w:tc>
      </w:tr>
      <w:tr w:rsidR="007C2FDF" w:rsidTr="00DF2336">
        <w:tc>
          <w:tcPr>
            <w:tcW w:w="4052" w:type="dxa"/>
          </w:tcPr>
          <w:p w:rsidR="007C2FDF" w:rsidRPr="00221D85" w:rsidRDefault="007C2FDF" w:rsidP="0068100A">
            <w:pPr>
              <w:jc w:val="both"/>
              <w:rPr>
                <w:rFonts w:ascii="Arial" w:hAnsi="Arial" w:cs="Arial"/>
                <w:bCs/>
              </w:rPr>
            </w:pPr>
          </w:p>
        </w:tc>
        <w:tc>
          <w:tcPr>
            <w:tcW w:w="3636" w:type="dxa"/>
          </w:tcPr>
          <w:p w:rsidR="007C2FDF" w:rsidRPr="00221D85" w:rsidRDefault="007C2FDF" w:rsidP="007C2FDF">
            <w:pPr>
              <w:jc w:val="both"/>
              <w:rPr>
                <w:rFonts w:ascii="Arial" w:hAnsi="Arial" w:cs="Arial"/>
                <w:bCs/>
              </w:rPr>
            </w:pPr>
            <w:r w:rsidRPr="00221D85">
              <w:rPr>
                <w:rFonts w:ascii="Arial" w:hAnsi="Arial" w:cs="Arial"/>
                <w:bCs/>
              </w:rPr>
              <w:t>DIP. YERICÓ ABRAMO MASSO</w:t>
            </w:r>
          </w:p>
          <w:p w:rsidR="007C2FDF" w:rsidRPr="00221D85" w:rsidRDefault="007C2FDF" w:rsidP="007C2FDF">
            <w:pPr>
              <w:jc w:val="both"/>
              <w:rPr>
                <w:rFonts w:ascii="Arial" w:hAnsi="Arial" w:cs="Arial"/>
                <w:bCs/>
              </w:rPr>
            </w:pPr>
            <w:r w:rsidRPr="00221D85">
              <w:rPr>
                <w:rFonts w:ascii="Arial" w:hAnsi="Arial" w:cs="Arial"/>
                <w:bCs/>
              </w:rPr>
              <w:t>PRI</w:t>
            </w:r>
          </w:p>
        </w:tc>
        <w:tc>
          <w:tcPr>
            <w:tcW w:w="1657" w:type="dxa"/>
          </w:tcPr>
          <w:p w:rsidR="007C2FDF" w:rsidRPr="00221D85" w:rsidRDefault="007C2FDF" w:rsidP="0068100A">
            <w:pPr>
              <w:jc w:val="both"/>
              <w:rPr>
                <w:rFonts w:ascii="Arial" w:hAnsi="Arial" w:cs="Arial"/>
                <w:bCs/>
              </w:rPr>
            </w:pPr>
            <w:r w:rsidRPr="00221D85">
              <w:rPr>
                <w:rFonts w:ascii="Arial" w:hAnsi="Arial" w:cs="Arial"/>
                <w:bCs/>
              </w:rPr>
              <w:t>31 DE OCTUBRE 2017</w:t>
            </w:r>
          </w:p>
        </w:tc>
      </w:tr>
      <w:tr w:rsidR="007C2FDF" w:rsidTr="00DF2336">
        <w:tc>
          <w:tcPr>
            <w:tcW w:w="4052" w:type="dxa"/>
          </w:tcPr>
          <w:p w:rsidR="007C2FDF" w:rsidRPr="00221D85" w:rsidRDefault="007C2FDF" w:rsidP="0068100A">
            <w:pPr>
              <w:jc w:val="both"/>
              <w:rPr>
                <w:rFonts w:ascii="Arial" w:hAnsi="Arial" w:cs="Arial"/>
                <w:bCs/>
              </w:rPr>
            </w:pPr>
          </w:p>
        </w:tc>
        <w:tc>
          <w:tcPr>
            <w:tcW w:w="3636" w:type="dxa"/>
          </w:tcPr>
          <w:p w:rsidR="007C2FDF" w:rsidRPr="00221D85" w:rsidRDefault="007C2FDF" w:rsidP="007C2FDF">
            <w:pPr>
              <w:jc w:val="both"/>
              <w:rPr>
                <w:rFonts w:ascii="Arial" w:hAnsi="Arial" w:cs="Arial"/>
                <w:bCs/>
              </w:rPr>
            </w:pPr>
            <w:r w:rsidRPr="00221D85">
              <w:rPr>
                <w:rFonts w:ascii="Arial" w:hAnsi="Arial" w:cs="Arial"/>
                <w:bCs/>
              </w:rPr>
              <w:t>DIP. SHARON MARÍA TERESA CUENCA AYALA</w:t>
            </w:r>
          </w:p>
          <w:p w:rsidR="007C2FDF" w:rsidRPr="00221D85" w:rsidRDefault="007C2FDF" w:rsidP="007C2FDF">
            <w:pPr>
              <w:jc w:val="both"/>
              <w:rPr>
                <w:rFonts w:ascii="Arial" w:hAnsi="Arial" w:cs="Arial"/>
                <w:bCs/>
              </w:rPr>
            </w:pPr>
            <w:r w:rsidRPr="00221D85">
              <w:rPr>
                <w:rFonts w:ascii="Arial" w:hAnsi="Arial" w:cs="Arial"/>
                <w:bCs/>
              </w:rPr>
              <w:t>PVEM</w:t>
            </w:r>
          </w:p>
        </w:tc>
        <w:tc>
          <w:tcPr>
            <w:tcW w:w="1657" w:type="dxa"/>
          </w:tcPr>
          <w:p w:rsidR="007C2FDF" w:rsidRPr="00221D85" w:rsidRDefault="007C2FDF" w:rsidP="0068100A">
            <w:pPr>
              <w:jc w:val="both"/>
              <w:rPr>
                <w:rFonts w:ascii="Arial" w:hAnsi="Arial" w:cs="Arial"/>
                <w:bCs/>
              </w:rPr>
            </w:pPr>
            <w:r w:rsidRPr="00221D85">
              <w:rPr>
                <w:rFonts w:ascii="Arial" w:hAnsi="Arial" w:cs="Arial"/>
                <w:bCs/>
              </w:rPr>
              <w:t>07 DE NOVIEMBRE 2017</w:t>
            </w:r>
          </w:p>
        </w:tc>
      </w:tr>
      <w:tr w:rsidR="007C2FDF" w:rsidTr="00DF2336">
        <w:tc>
          <w:tcPr>
            <w:tcW w:w="4052" w:type="dxa"/>
          </w:tcPr>
          <w:p w:rsidR="00DF2336" w:rsidRPr="00221D85" w:rsidRDefault="00DF2336" w:rsidP="00DF2336">
            <w:pPr>
              <w:jc w:val="both"/>
              <w:rPr>
                <w:rFonts w:ascii="Arial" w:hAnsi="Arial" w:cs="Arial"/>
                <w:bCs/>
              </w:rPr>
            </w:pPr>
            <w:r w:rsidRPr="00221D85">
              <w:rPr>
                <w:rFonts w:ascii="Arial" w:hAnsi="Arial" w:cs="Arial"/>
                <w:bCs/>
              </w:rPr>
              <w:t>DIP. YERICÓ ABRAMO MASSO</w:t>
            </w:r>
          </w:p>
          <w:p w:rsidR="007C2FDF" w:rsidRPr="00221D85" w:rsidRDefault="00DF2336" w:rsidP="00DF2336">
            <w:pPr>
              <w:jc w:val="both"/>
              <w:rPr>
                <w:rFonts w:ascii="Arial" w:hAnsi="Arial" w:cs="Arial"/>
                <w:bCs/>
              </w:rPr>
            </w:pPr>
            <w:r w:rsidRPr="00221D85">
              <w:rPr>
                <w:rFonts w:ascii="Arial" w:hAnsi="Arial" w:cs="Arial"/>
                <w:bCs/>
              </w:rPr>
              <w:t>PRI</w:t>
            </w:r>
          </w:p>
        </w:tc>
        <w:tc>
          <w:tcPr>
            <w:tcW w:w="3636" w:type="dxa"/>
          </w:tcPr>
          <w:p w:rsidR="007C2FDF" w:rsidRPr="00221D85" w:rsidRDefault="007C2FDF" w:rsidP="007C2FDF">
            <w:pPr>
              <w:jc w:val="both"/>
              <w:rPr>
                <w:rFonts w:ascii="Arial" w:hAnsi="Arial" w:cs="Arial"/>
                <w:bCs/>
              </w:rPr>
            </w:pPr>
          </w:p>
        </w:tc>
        <w:tc>
          <w:tcPr>
            <w:tcW w:w="1657" w:type="dxa"/>
          </w:tcPr>
          <w:p w:rsidR="007C2FDF" w:rsidRPr="00221D85" w:rsidRDefault="00DF2336" w:rsidP="0068100A">
            <w:pPr>
              <w:jc w:val="both"/>
              <w:rPr>
                <w:rFonts w:ascii="Arial" w:hAnsi="Arial" w:cs="Arial"/>
                <w:bCs/>
              </w:rPr>
            </w:pPr>
            <w:r w:rsidRPr="00221D85">
              <w:rPr>
                <w:rFonts w:ascii="Arial" w:hAnsi="Arial" w:cs="Arial"/>
                <w:bCs/>
              </w:rPr>
              <w:t>14 DE NOVIEMBRE 2017</w:t>
            </w:r>
          </w:p>
        </w:tc>
      </w:tr>
      <w:tr w:rsidR="007C2FDF" w:rsidTr="00DF2336">
        <w:tc>
          <w:tcPr>
            <w:tcW w:w="4052" w:type="dxa"/>
          </w:tcPr>
          <w:p w:rsidR="00DF2336" w:rsidRPr="00221D85" w:rsidRDefault="00DF2336" w:rsidP="00DF2336">
            <w:pPr>
              <w:jc w:val="both"/>
              <w:rPr>
                <w:rFonts w:ascii="Arial" w:hAnsi="Arial" w:cs="Arial"/>
                <w:bCs/>
              </w:rPr>
            </w:pPr>
            <w:r w:rsidRPr="00221D85">
              <w:rPr>
                <w:rFonts w:ascii="Arial" w:hAnsi="Arial" w:cs="Arial"/>
                <w:bCs/>
              </w:rPr>
              <w:t>DIP. CARLOS LOMELÍ BOLAÑOS</w:t>
            </w:r>
          </w:p>
          <w:p w:rsidR="007C2FDF" w:rsidRPr="00221D85" w:rsidRDefault="00DF2336" w:rsidP="00DF2336">
            <w:pPr>
              <w:jc w:val="both"/>
              <w:rPr>
                <w:rFonts w:ascii="Arial" w:hAnsi="Arial" w:cs="Arial"/>
                <w:bCs/>
              </w:rPr>
            </w:pPr>
            <w:r w:rsidRPr="00221D85">
              <w:rPr>
                <w:rFonts w:ascii="Arial" w:hAnsi="Arial" w:cs="Arial"/>
                <w:bCs/>
              </w:rPr>
              <w:t>MORENA</w:t>
            </w:r>
          </w:p>
        </w:tc>
        <w:tc>
          <w:tcPr>
            <w:tcW w:w="3636" w:type="dxa"/>
          </w:tcPr>
          <w:p w:rsidR="007C2FDF" w:rsidRPr="00221D85" w:rsidRDefault="007C2FDF" w:rsidP="007C2FDF">
            <w:pPr>
              <w:jc w:val="both"/>
              <w:rPr>
                <w:rFonts w:ascii="Arial" w:hAnsi="Arial" w:cs="Arial"/>
                <w:bCs/>
              </w:rPr>
            </w:pPr>
          </w:p>
        </w:tc>
        <w:tc>
          <w:tcPr>
            <w:tcW w:w="1657" w:type="dxa"/>
          </w:tcPr>
          <w:p w:rsidR="007C2FDF" w:rsidRPr="00221D85" w:rsidRDefault="00DF2336" w:rsidP="0068100A">
            <w:pPr>
              <w:jc w:val="both"/>
              <w:rPr>
                <w:rFonts w:ascii="Arial" w:hAnsi="Arial" w:cs="Arial"/>
                <w:bCs/>
              </w:rPr>
            </w:pPr>
            <w:r w:rsidRPr="00221D85">
              <w:rPr>
                <w:rFonts w:ascii="Arial" w:hAnsi="Arial" w:cs="Arial"/>
                <w:bCs/>
              </w:rPr>
              <w:t>16 DE NOVIEMBRE 2017</w:t>
            </w:r>
          </w:p>
        </w:tc>
      </w:tr>
      <w:tr w:rsidR="000A031F" w:rsidTr="00DF2336">
        <w:tc>
          <w:tcPr>
            <w:tcW w:w="4052" w:type="dxa"/>
          </w:tcPr>
          <w:p w:rsidR="000A031F" w:rsidRPr="00221D85" w:rsidRDefault="000A031F" w:rsidP="00DF2336">
            <w:pPr>
              <w:jc w:val="both"/>
              <w:rPr>
                <w:rFonts w:ascii="Arial" w:hAnsi="Arial" w:cs="Arial"/>
                <w:bCs/>
              </w:rPr>
            </w:pPr>
          </w:p>
        </w:tc>
        <w:tc>
          <w:tcPr>
            <w:tcW w:w="3636" w:type="dxa"/>
          </w:tcPr>
          <w:p w:rsidR="000A031F" w:rsidRPr="00221D85" w:rsidRDefault="000A031F" w:rsidP="007C2FDF">
            <w:pPr>
              <w:jc w:val="both"/>
              <w:rPr>
                <w:rFonts w:ascii="Arial" w:hAnsi="Arial" w:cs="Arial"/>
                <w:bCs/>
              </w:rPr>
            </w:pPr>
            <w:r>
              <w:rPr>
                <w:rFonts w:ascii="Arial" w:hAnsi="Arial" w:cs="Arial"/>
                <w:bCs/>
              </w:rPr>
              <w:t>DIP. GEORGINA TRUJILLO ZENTELLA</w:t>
            </w:r>
          </w:p>
        </w:tc>
        <w:tc>
          <w:tcPr>
            <w:tcW w:w="1657" w:type="dxa"/>
          </w:tcPr>
          <w:p w:rsidR="000A031F" w:rsidRPr="00221D85" w:rsidRDefault="000A031F" w:rsidP="0068100A">
            <w:pPr>
              <w:jc w:val="both"/>
              <w:rPr>
                <w:rFonts w:ascii="Arial" w:hAnsi="Arial" w:cs="Arial"/>
                <w:bCs/>
              </w:rPr>
            </w:pPr>
            <w:r>
              <w:rPr>
                <w:rFonts w:ascii="Arial" w:hAnsi="Arial" w:cs="Arial"/>
                <w:bCs/>
              </w:rPr>
              <w:t>1 DE FEBRERO DE 2018</w:t>
            </w:r>
          </w:p>
        </w:tc>
      </w:tr>
      <w:tr w:rsidR="00DF2336" w:rsidTr="00DF2336">
        <w:tc>
          <w:tcPr>
            <w:tcW w:w="4052" w:type="dxa"/>
          </w:tcPr>
          <w:p w:rsidR="00DF2336" w:rsidRPr="00221D85" w:rsidRDefault="00DF2336" w:rsidP="00DF2336">
            <w:pPr>
              <w:jc w:val="both"/>
              <w:rPr>
                <w:rFonts w:ascii="Arial" w:hAnsi="Arial" w:cs="Arial"/>
                <w:bCs/>
              </w:rPr>
            </w:pPr>
            <w:r w:rsidRPr="00221D85">
              <w:rPr>
                <w:rFonts w:ascii="Arial" w:hAnsi="Arial" w:cs="Arial"/>
                <w:bCs/>
              </w:rPr>
              <w:t xml:space="preserve">DIP. SHARON MARÍA TERESA CUENCA AYALA </w:t>
            </w:r>
          </w:p>
          <w:p w:rsidR="00DF2336" w:rsidRPr="00221D85" w:rsidRDefault="00DF2336" w:rsidP="00DF2336">
            <w:pPr>
              <w:jc w:val="both"/>
              <w:rPr>
                <w:rFonts w:ascii="Arial" w:hAnsi="Arial" w:cs="Arial"/>
                <w:bCs/>
              </w:rPr>
            </w:pPr>
            <w:r w:rsidRPr="00221D85">
              <w:rPr>
                <w:rFonts w:ascii="Arial" w:hAnsi="Arial" w:cs="Arial"/>
                <w:bCs/>
              </w:rPr>
              <w:t>PVEM</w:t>
            </w:r>
          </w:p>
        </w:tc>
        <w:tc>
          <w:tcPr>
            <w:tcW w:w="3636" w:type="dxa"/>
          </w:tcPr>
          <w:p w:rsidR="00DF2336" w:rsidRPr="00221D85" w:rsidRDefault="00DF2336" w:rsidP="007C2FDF">
            <w:pPr>
              <w:jc w:val="both"/>
              <w:rPr>
                <w:rFonts w:ascii="Arial" w:hAnsi="Arial" w:cs="Arial"/>
                <w:bCs/>
              </w:rPr>
            </w:pPr>
          </w:p>
        </w:tc>
        <w:tc>
          <w:tcPr>
            <w:tcW w:w="1657" w:type="dxa"/>
          </w:tcPr>
          <w:p w:rsidR="00DF2336" w:rsidRPr="00221D85" w:rsidRDefault="00DF2336" w:rsidP="00DF2336">
            <w:pPr>
              <w:jc w:val="both"/>
              <w:rPr>
                <w:rFonts w:ascii="Arial" w:hAnsi="Arial" w:cs="Arial"/>
                <w:bCs/>
              </w:rPr>
            </w:pPr>
          </w:p>
          <w:p w:rsidR="00DF2336" w:rsidRPr="00221D85" w:rsidRDefault="00DF2336" w:rsidP="00DF2336">
            <w:pPr>
              <w:jc w:val="both"/>
              <w:rPr>
                <w:rFonts w:ascii="Arial" w:hAnsi="Arial" w:cs="Arial"/>
                <w:bCs/>
              </w:rPr>
            </w:pPr>
            <w:r w:rsidRPr="00221D85">
              <w:rPr>
                <w:rFonts w:ascii="Arial" w:hAnsi="Arial" w:cs="Arial"/>
                <w:bCs/>
              </w:rPr>
              <w:t>06 DE FEBRERO 2018</w:t>
            </w:r>
          </w:p>
        </w:tc>
      </w:tr>
    </w:tbl>
    <w:p w:rsidR="0068100A" w:rsidRPr="0068100A" w:rsidRDefault="0068100A" w:rsidP="0068100A">
      <w:pPr>
        <w:jc w:val="both"/>
        <w:rPr>
          <w:rFonts w:ascii="Arial" w:hAnsi="Arial" w:cs="Arial"/>
          <w:bCs/>
          <w:sz w:val="24"/>
          <w:szCs w:val="24"/>
        </w:rPr>
      </w:pPr>
    </w:p>
    <w:p w:rsidR="0068100A" w:rsidRPr="0068100A" w:rsidRDefault="0068100A" w:rsidP="0068100A">
      <w:pPr>
        <w:jc w:val="both"/>
        <w:rPr>
          <w:rFonts w:ascii="Arial" w:hAnsi="Arial" w:cs="Arial"/>
          <w:b/>
          <w:bCs/>
          <w:sz w:val="24"/>
          <w:szCs w:val="24"/>
        </w:rPr>
      </w:pPr>
      <w:r w:rsidRPr="0068100A">
        <w:rPr>
          <w:rFonts w:ascii="Arial" w:hAnsi="Arial" w:cs="Arial"/>
          <w:b/>
          <w:bCs/>
          <w:sz w:val="24"/>
          <w:szCs w:val="24"/>
        </w:rPr>
        <w:t>2. Reuniones de Trabajo.</w:t>
      </w:r>
    </w:p>
    <w:p w:rsidR="0068100A" w:rsidRDefault="0068100A" w:rsidP="0068100A">
      <w:pPr>
        <w:jc w:val="both"/>
        <w:rPr>
          <w:rFonts w:ascii="Arial" w:hAnsi="Arial" w:cs="Arial"/>
          <w:sz w:val="24"/>
          <w:szCs w:val="24"/>
        </w:rPr>
      </w:pPr>
      <w:r w:rsidRPr="0068100A">
        <w:rPr>
          <w:rFonts w:ascii="Arial" w:hAnsi="Arial" w:cs="Arial"/>
          <w:sz w:val="24"/>
          <w:szCs w:val="24"/>
        </w:rPr>
        <w:t xml:space="preserve">Durante el período que se informa la </w:t>
      </w:r>
      <w:r w:rsidR="004303A6">
        <w:rPr>
          <w:rFonts w:ascii="Arial" w:hAnsi="Arial" w:cs="Arial"/>
          <w:sz w:val="24"/>
          <w:szCs w:val="24"/>
        </w:rPr>
        <w:t>Comisión de Energía realizó cuatro</w:t>
      </w:r>
      <w:r w:rsidRPr="0068100A">
        <w:rPr>
          <w:rFonts w:ascii="Arial" w:hAnsi="Arial" w:cs="Arial"/>
          <w:sz w:val="24"/>
          <w:szCs w:val="24"/>
        </w:rPr>
        <w:t xml:space="preserve"> reuniones ordinarias, precedidas de otras tantas reuniones de Junta Directiva.</w:t>
      </w:r>
    </w:p>
    <w:p w:rsidR="0068100A" w:rsidRPr="0068100A" w:rsidRDefault="00221D85" w:rsidP="0068100A">
      <w:pPr>
        <w:jc w:val="both"/>
        <w:rPr>
          <w:rFonts w:ascii="Arial" w:hAnsi="Arial" w:cs="Arial"/>
          <w:b/>
          <w:sz w:val="24"/>
          <w:szCs w:val="24"/>
        </w:rPr>
      </w:pPr>
      <w:r>
        <w:rPr>
          <w:rFonts w:ascii="Arial" w:hAnsi="Arial" w:cs="Arial"/>
          <w:b/>
          <w:sz w:val="24"/>
          <w:szCs w:val="24"/>
        </w:rPr>
        <w:t>Décimo Sexta</w:t>
      </w:r>
      <w:r w:rsidR="0068100A" w:rsidRPr="0068100A">
        <w:rPr>
          <w:rFonts w:ascii="Arial" w:hAnsi="Arial" w:cs="Arial"/>
          <w:b/>
          <w:sz w:val="24"/>
          <w:szCs w:val="24"/>
        </w:rPr>
        <w:t xml:space="preserve"> Reunión Ordinaria.</w:t>
      </w:r>
    </w:p>
    <w:p w:rsidR="00221D85" w:rsidRDefault="00221D85" w:rsidP="0068100A">
      <w:pPr>
        <w:jc w:val="both"/>
        <w:rPr>
          <w:rFonts w:ascii="Arial" w:hAnsi="Arial" w:cs="Arial"/>
          <w:sz w:val="24"/>
          <w:szCs w:val="24"/>
        </w:rPr>
      </w:pPr>
      <w:r>
        <w:rPr>
          <w:rFonts w:ascii="Arial" w:hAnsi="Arial" w:cs="Arial"/>
          <w:sz w:val="24"/>
          <w:szCs w:val="24"/>
        </w:rPr>
        <w:t xml:space="preserve">Celebrada el 1 de septiembre de 2017, conto con </w:t>
      </w:r>
      <w:r w:rsidRPr="00221D85">
        <w:rPr>
          <w:rFonts w:ascii="Arial" w:hAnsi="Arial" w:cs="Arial"/>
          <w:sz w:val="24"/>
          <w:szCs w:val="24"/>
        </w:rPr>
        <w:t xml:space="preserve">la presencia de los diputados: Dip. Georgina Trujillo Zentella, Dip. Jericó Abramo Masso, Dip. Alfredo Anaya Orozco, Dip. Fernando Navarrete Pérez, Dip. Ricardo Taja Ramírez, Dip. Elio Bocanegra Ruiz, Dip. Julio Saldaña Morán, Dip. Sofía González Torres, Dip. Macedonio Salomón Tamez </w:t>
      </w:r>
      <w:r w:rsidRPr="00221D85">
        <w:rPr>
          <w:rFonts w:ascii="Arial" w:hAnsi="Arial" w:cs="Arial"/>
          <w:sz w:val="24"/>
          <w:szCs w:val="24"/>
        </w:rPr>
        <w:lastRenderedPageBreak/>
        <w:t>Guajardo, Dip</w:t>
      </w:r>
      <w:r w:rsidR="00B703D5">
        <w:rPr>
          <w:rFonts w:ascii="Arial" w:hAnsi="Arial" w:cs="Arial"/>
          <w:sz w:val="24"/>
          <w:szCs w:val="24"/>
        </w:rPr>
        <w:t xml:space="preserve">. José Antonio Arévalo González, </w:t>
      </w:r>
      <w:r w:rsidRPr="00221D85">
        <w:rPr>
          <w:rFonts w:ascii="Arial" w:hAnsi="Arial" w:cs="Arial"/>
          <w:sz w:val="24"/>
          <w:szCs w:val="24"/>
        </w:rPr>
        <w:t>Dip. Leonardo Amador Rodríguez, Dip. Juan Alberto Blanco Zaldívar, Dip. Susana Corella Platt, Dip. Erick Alejandro Lagos Hernández, Dip. Fernando Quetzalcóatl Moctezuma, Dip. María de los Ángeles Rodríguez Aguirre, Dip. Esdras Romero Vega y Dip. Nancy Guadalupe Sánchez Arredondo.</w:t>
      </w:r>
    </w:p>
    <w:p w:rsidR="00221D85" w:rsidRDefault="0068100A" w:rsidP="0068100A">
      <w:pPr>
        <w:jc w:val="both"/>
        <w:rPr>
          <w:rFonts w:ascii="Arial" w:hAnsi="Arial" w:cs="Arial"/>
          <w:sz w:val="24"/>
          <w:szCs w:val="24"/>
        </w:rPr>
      </w:pPr>
      <w:r w:rsidRPr="0068100A">
        <w:rPr>
          <w:rFonts w:ascii="Arial" w:hAnsi="Arial" w:cs="Arial"/>
          <w:sz w:val="24"/>
          <w:szCs w:val="24"/>
        </w:rPr>
        <w:t xml:space="preserve">Los aspectos más relevantes </w:t>
      </w:r>
      <w:r w:rsidR="00221D85">
        <w:rPr>
          <w:rFonts w:ascii="Arial" w:hAnsi="Arial" w:cs="Arial"/>
          <w:sz w:val="24"/>
          <w:szCs w:val="24"/>
        </w:rPr>
        <w:t>de esta</w:t>
      </w:r>
      <w:r w:rsidR="0014129A">
        <w:rPr>
          <w:rFonts w:ascii="Arial" w:hAnsi="Arial" w:cs="Arial"/>
          <w:sz w:val="24"/>
          <w:szCs w:val="24"/>
        </w:rPr>
        <w:t xml:space="preserve"> 16a</w:t>
      </w:r>
      <w:r w:rsidR="00221D85">
        <w:rPr>
          <w:rFonts w:ascii="Arial" w:hAnsi="Arial" w:cs="Arial"/>
          <w:sz w:val="24"/>
          <w:szCs w:val="24"/>
        </w:rPr>
        <w:t xml:space="preserve"> reunión versaron sobre</w:t>
      </w:r>
      <w:r w:rsidRPr="0068100A">
        <w:rPr>
          <w:rFonts w:ascii="Arial" w:hAnsi="Arial" w:cs="Arial"/>
          <w:sz w:val="24"/>
          <w:szCs w:val="24"/>
        </w:rPr>
        <w:t xml:space="preserve">:  </w:t>
      </w:r>
    </w:p>
    <w:p w:rsidR="00221D85" w:rsidRPr="00221D85" w:rsidRDefault="00221D85" w:rsidP="00221D85">
      <w:pPr>
        <w:jc w:val="both"/>
        <w:rPr>
          <w:rFonts w:ascii="Arial" w:hAnsi="Arial" w:cs="Arial"/>
          <w:sz w:val="24"/>
          <w:szCs w:val="24"/>
        </w:rPr>
      </w:pPr>
      <w:r w:rsidRPr="00221D85">
        <w:rPr>
          <w:rFonts w:ascii="Arial" w:hAnsi="Arial" w:cs="Arial"/>
          <w:sz w:val="24"/>
          <w:szCs w:val="24"/>
        </w:rPr>
        <w:t xml:space="preserve">En cumplimiento con lo que ordena la Ley Orgánica de la unión y el Reglamento de la Cámara de Diputados, </w:t>
      </w:r>
      <w:r w:rsidR="0014129A">
        <w:rPr>
          <w:rFonts w:ascii="Arial" w:hAnsi="Arial" w:cs="Arial"/>
          <w:sz w:val="24"/>
          <w:szCs w:val="24"/>
        </w:rPr>
        <w:t>se sometió</w:t>
      </w:r>
      <w:r w:rsidRPr="00221D85">
        <w:rPr>
          <w:rFonts w:ascii="Arial" w:hAnsi="Arial" w:cs="Arial"/>
          <w:sz w:val="24"/>
          <w:szCs w:val="24"/>
        </w:rPr>
        <w:t xml:space="preserve"> </w:t>
      </w:r>
      <w:r w:rsidR="0014129A">
        <w:rPr>
          <w:rFonts w:ascii="Arial" w:hAnsi="Arial" w:cs="Arial"/>
          <w:sz w:val="24"/>
          <w:szCs w:val="24"/>
        </w:rPr>
        <w:t xml:space="preserve">al pleno de la comisión para su análisis y aprobación </w:t>
      </w:r>
      <w:r w:rsidRPr="00221D85">
        <w:rPr>
          <w:rFonts w:ascii="Arial" w:hAnsi="Arial" w:cs="Arial"/>
          <w:sz w:val="24"/>
          <w:szCs w:val="24"/>
        </w:rPr>
        <w:t>el Programa de Trabajo de la Comisión de Energía para el tercer año de actividades</w:t>
      </w:r>
      <w:r w:rsidR="0014129A">
        <w:rPr>
          <w:rFonts w:ascii="Arial" w:hAnsi="Arial" w:cs="Arial"/>
          <w:sz w:val="24"/>
          <w:szCs w:val="24"/>
        </w:rPr>
        <w:t xml:space="preserve"> de ejercicio de la LXIII Legislatura</w:t>
      </w:r>
      <w:r w:rsidRPr="00221D85">
        <w:rPr>
          <w:rFonts w:ascii="Arial" w:hAnsi="Arial" w:cs="Arial"/>
          <w:sz w:val="24"/>
          <w:szCs w:val="24"/>
        </w:rPr>
        <w:t xml:space="preserve">. </w:t>
      </w:r>
    </w:p>
    <w:p w:rsidR="00221D85" w:rsidRDefault="00221D85" w:rsidP="00221D85">
      <w:pPr>
        <w:jc w:val="both"/>
        <w:rPr>
          <w:rFonts w:ascii="Arial" w:hAnsi="Arial" w:cs="Arial"/>
          <w:sz w:val="24"/>
          <w:szCs w:val="24"/>
        </w:rPr>
      </w:pPr>
      <w:r w:rsidRPr="00221D85">
        <w:rPr>
          <w:rFonts w:ascii="Arial" w:hAnsi="Arial" w:cs="Arial"/>
          <w:sz w:val="24"/>
          <w:szCs w:val="24"/>
        </w:rPr>
        <w:t>El programa ofrece un panorama general de los avances y situación actual del sector energético</w:t>
      </w:r>
      <w:r w:rsidR="00B703D5">
        <w:rPr>
          <w:rFonts w:ascii="Arial" w:hAnsi="Arial" w:cs="Arial"/>
          <w:sz w:val="24"/>
          <w:szCs w:val="24"/>
        </w:rPr>
        <w:t xml:space="preserve"> y de los asuntos turnados C</w:t>
      </w:r>
      <w:r w:rsidRPr="00221D85">
        <w:rPr>
          <w:rFonts w:ascii="Arial" w:hAnsi="Arial" w:cs="Arial"/>
          <w:sz w:val="24"/>
          <w:szCs w:val="24"/>
        </w:rPr>
        <w:t>on base en ello se delinean los objetivos y actividades</w:t>
      </w:r>
      <w:r w:rsidR="00B703D5">
        <w:rPr>
          <w:rFonts w:ascii="Arial" w:hAnsi="Arial" w:cs="Arial"/>
          <w:sz w:val="24"/>
          <w:szCs w:val="24"/>
        </w:rPr>
        <w:t xml:space="preserve"> </w:t>
      </w:r>
      <w:r w:rsidR="00B703D5" w:rsidRPr="00221D85">
        <w:rPr>
          <w:rFonts w:ascii="Arial" w:hAnsi="Arial" w:cs="Arial"/>
          <w:sz w:val="24"/>
          <w:szCs w:val="24"/>
        </w:rPr>
        <w:t>que,</w:t>
      </w:r>
      <w:r w:rsidRPr="00221D85">
        <w:rPr>
          <w:rFonts w:ascii="Arial" w:hAnsi="Arial" w:cs="Arial"/>
          <w:sz w:val="24"/>
          <w:szCs w:val="24"/>
        </w:rPr>
        <w:t xml:space="preserve"> en el ámbito de sus facultades y funciones legislativas, </w:t>
      </w:r>
      <w:r w:rsidR="00B703D5">
        <w:rPr>
          <w:rFonts w:ascii="Arial" w:hAnsi="Arial" w:cs="Arial"/>
          <w:sz w:val="24"/>
          <w:szCs w:val="24"/>
        </w:rPr>
        <w:t xml:space="preserve">llevará a </w:t>
      </w:r>
      <w:r w:rsidRPr="00221D85">
        <w:rPr>
          <w:rFonts w:ascii="Arial" w:hAnsi="Arial" w:cs="Arial"/>
          <w:sz w:val="24"/>
          <w:szCs w:val="24"/>
        </w:rPr>
        <w:t>cabo la Comisión de Energía en el último año de Ejercicio Legislativo.</w:t>
      </w:r>
    </w:p>
    <w:p w:rsidR="00221D85" w:rsidRPr="00221D85" w:rsidRDefault="00B703D5" w:rsidP="00221D85">
      <w:pPr>
        <w:jc w:val="both"/>
        <w:rPr>
          <w:rFonts w:ascii="Arial" w:hAnsi="Arial" w:cs="Arial"/>
          <w:sz w:val="24"/>
          <w:szCs w:val="24"/>
        </w:rPr>
      </w:pPr>
      <w:r>
        <w:rPr>
          <w:rFonts w:ascii="Arial" w:hAnsi="Arial" w:cs="Arial"/>
          <w:sz w:val="24"/>
          <w:szCs w:val="24"/>
        </w:rPr>
        <w:t xml:space="preserve">Se comunicó a los legisladores </w:t>
      </w:r>
      <w:r w:rsidR="00221D85" w:rsidRPr="00221D85">
        <w:rPr>
          <w:rFonts w:ascii="Arial" w:hAnsi="Arial" w:cs="Arial"/>
          <w:sz w:val="24"/>
          <w:szCs w:val="24"/>
        </w:rPr>
        <w:t>que conforme a lo dispuesto por el artículo 72 de la Ley General de Transparencia y Acceso a la Información Pública, la Comisión subió al Sistema de Portales de Obligación de Transparencia, la información sobre las actividades realizadas desde su instalación hasta la fecha</w:t>
      </w:r>
      <w:r w:rsidR="00221D85">
        <w:rPr>
          <w:rFonts w:ascii="Arial" w:hAnsi="Arial" w:cs="Arial"/>
          <w:sz w:val="24"/>
          <w:szCs w:val="24"/>
        </w:rPr>
        <w:t>.</w:t>
      </w:r>
    </w:p>
    <w:p w:rsidR="0068100A" w:rsidRPr="0068100A" w:rsidRDefault="0068100A" w:rsidP="0068100A">
      <w:pPr>
        <w:jc w:val="both"/>
        <w:rPr>
          <w:rFonts w:ascii="Arial" w:hAnsi="Arial" w:cs="Arial"/>
          <w:sz w:val="24"/>
          <w:szCs w:val="24"/>
        </w:rPr>
      </w:pPr>
      <w:r w:rsidRPr="0068100A">
        <w:rPr>
          <w:rFonts w:ascii="Arial" w:hAnsi="Arial" w:cs="Arial"/>
          <w:sz w:val="24"/>
          <w:szCs w:val="24"/>
        </w:rPr>
        <w:t xml:space="preserve"> </w:t>
      </w:r>
    </w:p>
    <w:p w:rsidR="0068100A" w:rsidRPr="0068100A" w:rsidRDefault="006A53DB" w:rsidP="0068100A">
      <w:pPr>
        <w:jc w:val="both"/>
        <w:rPr>
          <w:rFonts w:ascii="Arial" w:hAnsi="Arial" w:cs="Arial"/>
          <w:b/>
          <w:sz w:val="24"/>
          <w:szCs w:val="24"/>
        </w:rPr>
      </w:pPr>
      <w:r>
        <w:rPr>
          <w:rFonts w:ascii="Arial" w:hAnsi="Arial" w:cs="Arial"/>
          <w:b/>
          <w:sz w:val="24"/>
          <w:szCs w:val="24"/>
        </w:rPr>
        <w:t>Décima</w:t>
      </w:r>
      <w:r w:rsidR="00221D85">
        <w:rPr>
          <w:rFonts w:ascii="Arial" w:hAnsi="Arial" w:cs="Arial"/>
          <w:b/>
          <w:sz w:val="24"/>
          <w:szCs w:val="24"/>
        </w:rPr>
        <w:t xml:space="preserve"> </w:t>
      </w:r>
      <w:r w:rsidR="00B703D5">
        <w:rPr>
          <w:rFonts w:ascii="Arial" w:hAnsi="Arial" w:cs="Arial"/>
          <w:b/>
          <w:sz w:val="24"/>
          <w:szCs w:val="24"/>
        </w:rPr>
        <w:t>Séptima</w:t>
      </w:r>
      <w:r w:rsidR="00B703D5" w:rsidRPr="0068100A">
        <w:rPr>
          <w:rFonts w:ascii="Arial" w:hAnsi="Arial" w:cs="Arial"/>
          <w:b/>
          <w:sz w:val="24"/>
          <w:szCs w:val="24"/>
        </w:rPr>
        <w:t xml:space="preserve"> Reunión</w:t>
      </w:r>
      <w:r w:rsidR="0068100A" w:rsidRPr="0068100A">
        <w:rPr>
          <w:rFonts w:ascii="Arial" w:hAnsi="Arial" w:cs="Arial"/>
          <w:b/>
          <w:sz w:val="24"/>
          <w:szCs w:val="24"/>
        </w:rPr>
        <w:t xml:space="preserve"> Ordinaria.</w:t>
      </w:r>
    </w:p>
    <w:p w:rsidR="004303A6" w:rsidRPr="0068100A" w:rsidRDefault="0068100A" w:rsidP="0068100A">
      <w:pPr>
        <w:jc w:val="both"/>
        <w:rPr>
          <w:rFonts w:ascii="Arial" w:hAnsi="Arial" w:cs="Arial"/>
          <w:sz w:val="24"/>
          <w:szCs w:val="24"/>
        </w:rPr>
      </w:pPr>
      <w:r w:rsidRPr="0068100A">
        <w:rPr>
          <w:rFonts w:ascii="Arial" w:hAnsi="Arial" w:cs="Arial"/>
          <w:sz w:val="24"/>
          <w:szCs w:val="24"/>
        </w:rPr>
        <w:t xml:space="preserve">Se llevó a cabo el </w:t>
      </w:r>
      <w:r w:rsidR="004303A6">
        <w:rPr>
          <w:rFonts w:ascii="Arial" w:hAnsi="Arial" w:cs="Arial"/>
          <w:sz w:val="24"/>
          <w:szCs w:val="24"/>
        </w:rPr>
        <w:t>4</w:t>
      </w:r>
      <w:r w:rsidRPr="0068100A">
        <w:rPr>
          <w:rFonts w:ascii="Arial" w:hAnsi="Arial" w:cs="Arial"/>
          <w:sz w:val="24"/>
          <w:szCs w:val="24"/>
        </w:rPr>
        <w:t xml:space="preserve"> de </w:t>
      </w:r>
      <w:r w:rsidR="004303A6">
        <w:rPr>
          <w:rFonts w:ascii="Arial" w:hAnsi="Arial" w:cs="Arial"/>
          <w:sz w:val="24"/>
          <w:szCs w:val="24"/>
        </w:rPr>
        <w:t>octubre</w:t>
      </w:r>
      <w:r w:rsidRPr="0068100A">
        <w:rPr>
          <w:rFonts w:ascii="Arial" w:hAnsi="Arial" w:cs="Arial"/>
          <w:sz w:val="24"/>
          <w:szCs w:val="24"/>
        </w:rPr>
        <w:t xml:space="preserve"> de 2017. </w:t>
      </w:r>
      <w:r w:rsidR="002A1A6D">
        <w:rPr>
          <w:rFonts w:ascii="Arial" w:hAnsi="Arial" w:cs="Arial"/>
          <w:sz w:val="24"/>
          <w:szCs w:val="24"/>
        </w:rPr>
        <w:t>La</w:t>
      </w:r>
      <w:r w:rsidRPr="0068100A">
        <w:rPr>
          <w:rFonts w:ascii="Arial" w:hAnsi="Arial" w:cs="Arial"/>
          <w:sz w:val="24"/>
          <w:szCs w:val="24"/>
        </w:rPr>
        <w:t xml:space="preserve"> reunión contó con la asistencia de los legisladores: </w:t>
      </w:r>
      <w:r w:rsidR="004303A6" w:rsidRPr="004303A6">
        <w:rPr>
          <w:rFonts w:ascii="Arial" w:hAnsi="Arial" w:cs="Arial"/>
          <w:sz w:val="24"/>
          <w:szCs w:val="24"/>
        </w:rPr>
        <w:t>Dip. Georgina Trujillo Zentella, Dip. Jericó Abramo Masso, Dip. Alfredo Anaya Orozco, Dip. Fernando Navarrete Pérez, Dip. Ricardo Taja Ramírez, Dip. Nelly del Carmen Márquez Zapata, Dip. Juan Carlos Ruiz García, Dip. Julio Saldaña Morán, Dip. Sofía González Torres, Dip. Norma Roció Nahle García, Dip. Macedonio Salomón Tamez Guajardo, Dip. José Antonio Arévalo González, Dip. José Leonardo Amador, Dip. Juan Alberto Blanco Zaldívar, Dip. Susana Corella Platt, Dip. José del Pilar Córdova Hernández, Dip. Guadalupe Hernández Correa, Dip. Erick Alejandro Lagos Hernández, Dip. Rocío Matesanz Santamaría, Dip. Fernando Quetzalcóatl Moctezuma Pereda, Dip. María de los Ángeles Rodríguez Aguirre, Dip. Esdras Romero Vega, Dip. Nancy Guadalupe Sánchez Arredondo y Dip. Miguel Ángel Sulub Caamal.</w:t>
      </w:r>
    </w:p>
    <w:p w:rsidR="0068100A" w:rsidRDefault="0068100A" w:rsidP="0068100A">
      <w:pPr>
        <w:jc w:val="both"/>
        <w:rPr>
          <w:rFonts w:ascii="Arial" w:hAnsi="Arial" w:cs="Arial"/>
          <w:sz w:val="24"/>
          <w:szCs w:val="24"/>
        </w:rPr>
      </w:pPr>
      <w:r w:rsidRPr="0068100A">
        <w:rPr>
          <w:rFonts w:ascii="Arial" w:hAnsi="Arial" w:cs="Arial"/>
          <w:sz w:val="24"/>
          <w:szCs w:val="24"/>
        </w:rPr>
        <w:t>Entre los puntos relevantes tratados en la reunión destacan los siguientes proyectos de dictamen:</w:t>
      </w:r>
    </w:p>
    <w:p w:rsidR="004303A6" w:rsidRDefault="006A53DB" w:rsidP="004303A6">
      <w:pPr>
        <w:jc w:val="both"/>
        <w:rPr>
          <w:rFonts w:ascii="Arial" w:hAnsi="Arial" w:cs="Arial"/>
          <w:sz w:val="24"/>
          <w:szCs w:val="24"/>
        </w:rPr>
      </w:pPr>
      <w:r>
        <w:rPr>
          <w:rFonts w:ascii="Arial" w:hAnsi="Arial" w:cs="Arial"/>
          <w:sz w:val="24"/>
          <w:szCs w:val="24"/>
        </w:rPr>
        <w:lastRenderedPageBreak/>
        <w:t>D</w:t>
      </w:r>
      <w:r w:rsidR="002E6D61">
        <w:rPr>
          <w:rFonts w:ascii="Arial" w:hAnsi="Arial" w:cs="Arial"/>
          <w:sz w:val="24"/>
          <w:szCs w:val="24"/>
        </w:rPr>
        <w:t>ictamen del</w:t>
      </w:r>
      <w:r w:rsidR="004303A6" w:rsidRPr="004303A6">
        <w:rPr>
          <w:rFonts w:ascii="Arial" w:hAnsi="Arial" w:cs="Arial"/>
          <w:sz w:val="24"/>
          <w:szCs w:val="24"/>
        </w:rPr>
        <w:t xml:space="preserve"> punto de acuerdo por la que se exhorta a los titulares de la Cenace y la CFE informara a la opinión pública sobre las causas técnicas de la interrupción del servicio eléctrico en diversas zonas del país, del 23 y el 25 de mayo, y del 10 de septiembre de 2017. Presentada por el diputado Juan Carlos Ruiz García, del Grupo Parlamentario de Acción Nacional. </w:t>
      </w:r>
    </w:p>
    <w:p w:rsidR="004303A6" w:rsidRPr="004303A6" w:rsidRDefault="004303A6" w:rsidP="004303A6">
      <w:pPr>
        <w:jc w:val="both"/>
        <w:rPr>
          <w:rFonts w:ascii="Arial" w:hAnsi="Arial" w:cs="Arial"/>
          <w:sz w:val="24"/>
          <w:szCs w:val="24"/>
        </w:rPr>
      </w:pPr>
      <w:r>
        <w:rPr>
          <w:rFonts w:ascii="Arial" w:hAnsi="Arial" w:cs="Arial"/>
          <w:sz w:val="24"/>
          <w:szCs w:val="24"/>
        </w:rPr>
        <w:t>Aprobado por Unanimidad.</w:t>
      </w:r>
    </w:p>
    <w:p w:rsidR="004303A6" w:rsidRDefault="004303A6" w:rsidP="004303A6">
      <w:pPr>
        <w:jc w:val="both"/>
        <w:rPr>
          <w:rFonts w:ascii="Arial" w:hAnsi="Arial" w:cs="Arial"/>
          <w:sz w:val="24"/>
          <w:szCs w:val="24"/>
        </w:rPr>
      </w:pPr>
      <w:r w:rsidRPr="004303A6">
        <w:rPr>
          <w:rFonts w:ascii="Arial" w:hAnsi="Arial" w:cs="Arial"/>
          <w:sz w:val="24"/>
          <w:szCs w:val="24"/>
        </w:rPr>
        <w:t>Dictamen de</w:t>
      </w:r>
      <w:r w:rsidR="002E6D61">
        <w:rPr>
          <w:rFonts w:ascii="Arial" w:hAnsi="Arial" w:cs="Arial"/>
          <w:sz w:val="24"/>
          <w:szCs w:val="24"/>
        </w:rPr>
        <w:t>l</w:t>
      </w:r>
      <w:r w:rsidRPr="004303A6">
        <w:rPr>
          <w:rFonts w:ascii="Arial" w:hAnsi="Arial" w:cs="Arial"/>
          <w:sz w:val="24"/>
          <w:szCs w:val="24"/>
        </w:rPr>
        <w:t xml:space="preserve"> punto de acuerdo por el que se exhorta a los titulares de la Comisión Reguladora de Energía y de la Secretaría de Hacienda y Crédito Público para que reclasifiquen en los municipios de Morelos, Allende y Villa Unión, en el estado de Coahuila de Zaragoza, las tarifas por el servicio eléctrico doméstico que brinda la Comisión Federal de Electricidad, homologándolas con la tarifa 1-E con que cuentan en los municipios de Nava y Zaragoza, de ese mismo estado. Presentada por el diputado Francisco Saracho Navarro, del Grupo Parlamentario del PRI.</w:t>
      </w:r>
    </w:p>
    <w:p w:rsidR="004303A6" w:rsidRPr="004303A6" w:rsidRDefault="004303A6" w:rsidP="004303A6">
      <w:pPr>
        <w:jc w:val="both"/>
        <w:rPr>
          <w:rFonts w:ascii="Arial" w:hAnsi="Arial" w:cs="Arial"/>
          <w:sz w:val="24"/>
          <w:szCs w:val="24"/>
        </w:rPr>
      </w:pPr>
      <w:r>
        <w:rPr>
          <w:rFonts w:ascii="Arial" w:hAnsi="Arial" w:cs="Arial"/>
          <w:sz w:val="24"/>
          <w:szCs w:val="24"/>
        </w:rPr>
        <w:t>Aprobado por Unanimidad.</w:t>
      </w:r>
    </w:p>
    <w:p w:rsidR="004303A6" w:rsidRDefault="00F941ED" w:rsidP="0068100A">
      <w:pPr>
        <w:jc w:val="both"/>
        <w:rPr>
          <w:rFonts w:ascii="Arial" w:hAnsi="Arial" w:cs="Arial"/>
          <w:sz w:val="24"/>
          <w:szCs w:val="24"/>
        </w:rPr>
      </w:pPr>
      <w:r>
        <w:rPr>
          <w:rFonts w:ascii="Arial" w:hAnsi="Arial" w:cs="Arial"/>
          <w:sz w:val="24"/>
          <w:szCs w:val="24"/>
        </w:rPr>
        <w:t>Asimismo</w:t>
      </w:r>
      <w:r w:rsidR="004303A6">
        <w:rPr>
          <w:rFonts w:ascii="Arial" w:hAnsi="Arial" w:cs="Arial"/>
          <w:sz w:val="24"/>
          <w:szCs w:val="24"/>
        </w:rPr>
        <w:t xml:space="preserve"> </w:t>
      </w:r>
      <w:r>
        <w:rPr>
          <w:rFonts w:ascii="Arial" w:hAnsi="Arial" w:cs="Arial"/>
          <w:sz w:val="24"/>
          <w:szCs w:val="24"/>
        </w:rPr>
        <w:t xml:space="preserve">se aprobó en todos sus términos </w:t>
      </w:r>
      <w:r w:rsidR="004303A6">
        <w:rPr>
          <w:rFonts w:ascii="Arial" w:hAnsi="Arial" w:cs="Arial"/>
          <w:sz w:val="24"/>
          <w:szCs w:val="24"/>
        </w:rPr>
        <w:t xml:space="preserve">el </w:t>
      </w:r>
      <w:r w:rsidR="006A53DB">
        <w:rPr>
          <w:rFonts w:ascii="Arial" w:hAnsi="Arial" w:cs="Arial"/>
          <w:sz w:val="24"/>
          <w:szCs w:val="24"/>
        </w:rPr>
        <w:t>Cuarto Informe S</w:t>
      </w:r>
      <w:r w:rsidR="004303A6">
        <w:rPr>
          <w:rFonts w:ascii="Arial" w:hAnsi="Arial" w:cs="Arial"/>
          <w:sz w:val="24"/>
          <w:szCs w:val="24"/>
        </w:rPr>
        <w:t xml:space="preserve">emestral </w:t>
      </w:r>
      <w:r w:rsidR="006A53DB">
        <w:rPr>
          <w:rFonts w:ascii="Arial" w:hAnsi="Arial" w:cs="Arial"/>
          <w:sz w:val="24"/>
          <w:szCs w:val="24"/>
        </w:rPr>
        <w:t xml:space="preserve">de actividades de la Comisión </w:t>
      </w:r>
      <w:r w:rsidR="004303A6">
        <w:rPr>
          <w:rFonts w:ascii="Arial" w:hAnsi="Arial" w:cs="Arial"/>
          <w:sz w:val="24"/>
          <w:szCs w:val="24"/>
        </w:rPr>
        <w:t>correspondiente al periodo de 1 de marzo al 31 de agosto de 2017.</w:t>
      </w:r>
    </w:p>
    <w:p w:rsidR="0068100A" w:rsidRPr="0068100A" w:rsidRDefault="006A53DB" w:rsidP="0068100A">
      <w:pPr>
        <w:jc w:val="both"/>
        <w:rPr>
          <w:rFonts w:ascii="Arial" w:hAnsi="Arial" w:cs="Arial"/>
          <w:b/>
          <w:sz w:val="24"/>
          <w:szCs w:val="24"/>
        </w:rPr>
      </w:pPr>
      <w:r>
        <w:rPr>
          <w:rFonts w:ascii="Arial" w:hAnsi="Arial" w:cs="Arial"/>
          <w:b/>
          <w:sz w:val="24"/>
          <w:szCs w:val="24"/>
        </w:rPr>
        <w:t>Décima</w:t>
      </w:r>
      <w:r w:rsidR="004303A6">
        <w:rPr>
          <w:rFonts w:ascii="Arial" w:hAnsi="Arial" w:cs="Arial"/>
          <w:b/>
          <w:sz w:val="24"/>
          <w:szCs w:val="24"/>
        </w:rPr>
        <w:t xml:space="preserve"> Octava</w:t>
      </w:r>
      <w:r w:rsidR="0068100A" w:rsidRPr="0068100A">
        <w:rPr>
          <w:rFonts w:ascii="Arial" w:hAnsi="Arial" w:cs="Arial"/>
          <w:b/>
          <w:sz w:val="24"/>
          <w:szCs w:val="24"/>
        </w:rPr>
        <w:t xml:space="preserve"> Reunión Ordinaria.</w:t>
      </w:r>
    </w:p>
    <w:p w:rsidR="0068100A" w:rsidRPr="0068100A" w:rsidRDefault="0068100A" w:rsidP="0068100A">
      <w:pPr>
        <w:jc w:val="both"/>
        <w:rPr>
          <w:rFonts w:ascii="Arial" w:hAnsi="Arial" w:cs="Arial"/>
          <w:sz w:val="24"/>
          <w:szCs w:val="24"/>
        </w:rPr>
      </w:pPr>
      <w:r w:rsidRPr="0068100A">
        <w:rPr>
          <w:rFonts w:ascii="Arial" w:hAnsi="Arial" w:cs="Arial"/>
          <w:sz w:val="24"/>
          <w:szCs w:val="24"/>
        </w:rPr>
        <w:t xml:space="preserve">Se verificó el </w:t>
      </w:r>
      <w:r w:rsidR="004303A6">
        <w:rPr>
          <w:rFonts w:ascii="Arial" w:hAnsi="Arial" w:cs="Arial"/>
          <w:sz w:val="24"/>
          <w:szCs w:val="24"/>
        </w:rPr>
        <w:t>8</w:t>
      </w:r>
      <w:r w:rsidRPr="0068100A">
        <w:rPr>
          <w:rFonts w:ascii="Arial" w:hAnsi="Arial" w:cs="Arial"/>
          <w:sz w:val="24"/>
          <w:szCs w:val="24"/>
        </w:rPr>
        <w:t xml:space="preserve"> de </w:t>
      </w:r>
      <w:r w:rsidR="004303A6">
        <w:rPr>
          <w:rFonts w:ascii="Arial" w:hAnsi="Arial" w:cs="Arial"/>
          <w:sz w:val="24"/>
          <w:szCs w:val="24"/>
        </w:rPr>
        <w:t>noviembre</w:t>
      </w:r>
      <w:r w:rsidRPr="0068100A">
        <w:rPr>
          <w:rFonts w:ascii="Arial" w:hAnsi="Arial" w:cs="Arial"/>
          <w:sz w:val="24"/>
          <w:szCs w:val="24"/>
        </w:rPr>
        <w:t xml:space="preserve"> de 2017. Esta reunión contó con la presencia de los diputados: </w:t>
      </w:r>
      <w:r w:rsidR="004303A6" w:rsidRPr="004303A6">
        <w:rPr>
          <w:rFonts w:ascii="Arial" w:hAnsi="Arial" w:cs="Arial"/>
          <w:sz w:val="24"/>
          <w:szCs w:val="24"/>
        </w:rPr>
        <w:t>Dip. Georgina Trujillo Zentella, Dip. Alfredo Anaya Orozco, Dip. Fernando Navarrete Pérez, Dip. Nelly del Carmen Márquez Zapata, Dip. César Augusto Rendón García, Dip. Juan Carlos Ruiz García, Dip. Elio Bocanegra Ruíz, Dip. Julio Saldaña Morán, Dip. Sofía González Torres, Dip. Macedonio Salomón Tamez Guajardo, Dip. Leonardo Amador Rodríguez, Dip. Carlos Bello Otero, Dip. Juan Alberto Blanco Zaldívar, Dip. José del Pilar Córdova Hernández, Dip. Susana Corella Platt, Dip. Guadalupe Hernández Correa, Dip. Fernando Quetzalcóatl Moctezuma Pereda, Dip. María de los Ángeles Rodríguez Aguirre, Dip. Esdras Romero Vega, Dip. Nancy Guadalupe Sánchez Arredondo.</w:t>
      </w:r>
    </w:p>
    <w:p w:rsidR="004303A6" w:rsidRDefault="0068100A" w:rsidP="0068100A">
      <w:pPr>
        <w:jc w:val="both"/>
        <w:rPr>
          <w:rFonts w:ascii="Arial" w:hAnsi="Arial" w:cs="Arial"/>
          <w:sz w:val="24"/>
          <w:szCs w:val="24"/>
        </w:rPr>
      </w:pPr>
      <w:r w:rsidRPr="0068100A">
        <w:rPr>
          <w:rFonts w:ascii="Arial" w:hAnsi="Arial" w:cs="Arial"/>
          <w:sz w:val="24"/>
          <w:szCs w:val="24"/>
        </w:rPr>
        <w:t xml:space="preserve">Se analizaron y votaron los siguientes proyectos de dictamen: </w:t>
      </w:r>
    </w:p>
    <w:p w:rsidR="004303A6" w:rsidRDefault="006A53DB" w:rsidP="004303A6">
      <w:pPr>
        <w:jc w:val="both"/>
        <w:rPr>
          <w:rFonts w:ascii="Arial" w:hAnsi="Arial" w:cs="Arial"/>
          <w:sz w:val="24"/>
          <w:szCs w:val="24"/>
        </w:rPr>
      </w:pPr>
      <w:r>
        <w:rPr>
          <w:rFonts w:ascii="Arial" w:hAnsi="Arial" w:cs="Arial"/>
          <w:sz w:val="24"/>
          <w:szCs w:val="24"/>
        </w:rPr>
        <w:t>Dictamen d</w:t>
      </w:r>
      <w:r w:rsidR="004303A6" w:rsidRPr="004303A6">
        <w:rPr>
          <w:rFonts w:ascii="Arial" w:hAnsi="Arial" w:cs="Arial"/>
          <w:sz w:val="24"/>
          <w:szCs w:val="24"/>
        </w:rPr>
        <w:t xml:space="preserve">el punto de acuerdo por el que se exhorta a Pemex a difundir los procedimientos de mantenimiento de la refinería Ingeniero Antonio Dovalí Jaime y a iniciar una investigación de las </w:t>
      </w:r>
      <w:r w:rsidR="004303A6">
        <w:rPr>
          <w:rFonts w:ascii="Arial" w:hAnsi="Arial" w:cs="Arial"/>
          <w:sz w:val="24"/>
          <w:szCs w:val="24"/>
        </w:rPr>
        <w:t>obras de rehabilitación de ésta.</w:t>
      </w:r>
    </w:p>
    <w:p w:rsidR="004303A6" w:rsidRPr="004303A6" w:rsidRDefault="004303A6" w:rsidP="004303A6">
      <w:pPr>
        <w:jc w:val="both"/>
        <w:rPr>
          <w:rFonts w:ascii="Arial" w:hAnsi="Arial" w:cs="Arial"/>
          <w:sz w:val="24"/>
          <w:szCs w:val="24"/>
        </w:rPr>
      </w:pPr>
      <w:r>
        <w:rPr>
          <w:rFonts w:ascii="Arial" w:hAnsi="Arial" w:cs="Arial"/>
          <w:sz w:val="24"/>
          <w:szCs w:val="24"/>
        </w:rPr>
        <w:t>Aprobado por Unanimidad</w:t>
      </w:r>
    </w:p>
    <w:p w:rsidR="004303A6" w:rsidRDefault="006A53DB" w:rsidP="004303A6">
      <w:pPr>
        <w:jc w:val="both"/>
        <w:rPr>
          <w:rFonts w:ascii="Arial" w:hAnsi="Arial" w:cs="Arial"/>
          <w:sz w:val="24"/>
          <w:szCs w:val="24"/>
        </w:rPr>
      </w:pPr>
      <w:r>
        <w:rPr>
          <w:rFonts w:ascii="Arial" w:hAnsi="Arial" w:cs="Arial"/>
          <w:sz w:val="24"/>
          <w:szCs w:val="24"/>
        </w:rPr>
        <w:lastRenderedPageBreak/>
        <w:t>Dictamen d</w:t>
      </w:r>
      <w:r w:rsidR="004303A6" w:rsidRPr="004303A6">
        <w:rPr>
          <w:rFonts w:ascii="Arial" w:hAnsi="Arial" w:cs="Arial"/>
          <w:sz w:val="24"/>
          <w:szCs w:val="24"/>
        </w:rPr>
        <w:t>el punto de acuerdo por el que se exhorta respetuosamente al titular del Ejecutivo federal; a los gobernadores de Chiapas, Oaxaca, Guerrero, Morelos, Puebla, Tlaxcala, Veracruz y México; y al jefe del gobierno de la Ciudad de México a evaluar la pertinencia de implantar un programa que permita favorecer a la población afectada de esas entidades federativas por los sismos del 7 y 19 de septiembre en materia de e</w:t>
      </w:r>
      <w:r w:rsidR="004303A6">
        <w:rPr>
          <w:rFonts w:ascii="Arial" w:hAnsi="Arial" w:cs="Arial"/>
          <w:sz w:val="24"/>
          <w:szCs w:val="24"/>
        </w:rPr>
        <w:t>nergía eléctrica y agua potable.</w:t>
      </w:r>
    </w:p>
    <w:p w:rsidR="004303A6" w:rsidRPr="004303A6" w:rsidRDefault="004303A6" w:rsidP="004303A6">
      <w:pPr>
        <w:jc w:val="both"/>
        <w:rPr>
          <w:rFonts w:ascii="Arial" w:hAnsi="Arial" w:cs="Arial"/>
          <w:sz w:val="24"/>
          <w:szCs w:val="24"/>
        </w:rPr>
      </w:pPr>
      <w:r>
        <w:rPr>
          <w:rFonts w:ascii="Arial" w:hAnsi="Arial" w:cs="Arial"/>
          <w:sz w:val="24"/>
          <w:szCs w:val="24"/>
        </w:rPr>
        <w:t>Aprobado por</w:t>
      </w:r>
      <w:r w:rsidR="006327F0">
        <w:rPr>
          <w:rFonts w:ascii="Arial" w:hAnsi="Arial" w:cs="Arial"/>
          <w:sz w:val="24"/>
          <w:szCs w:val="24"/>
        </w:rPr>
        <w:t xml:space="preserve"> Unanimidad</w:t>
      </w:r>
    </w:p>
    <w:p w:rsidR="004303A6" w:rsidRDefault="006A53DB" w:rsidP="004303A6">
      <w:pPr>
        <w:jc w:val="both"/>
        <w:rPr>
          <w:rFonts w:ascii="Arial" w:hAnsi="Arial" w:cs="Arial"/>
          <w:sz w:val="24"/>
          <w:szCs w:val="24"/>
        </w:rPr>
      </w:pPr>
      <w:r>
        <w:rPr>
          <w:rFonts w:ascii="Arial" w:hAnsi="Arial" w:cs="Arial"/>
          <w:sz w:val="24"/>
          <w:szCs w:val="24"/>
        </w:rPr>
        <w:t>Dictamen d</w:t>
      </w:r>
      <w:r w:rsidRPr="004303A6">
        <w:rPr>
          <w:rFonts w:ascii="Arial" w:hAnsi="Arial" w:cs="Arial"/>
          <w:sz w:val="24"/>
          <w:szCs w:val="24"/>
        </w:rPr>
        <w:t xml:space="preserve">el punto </w:t>
      </w:r>
      <w:r w:rsidR="004303A6" w:rsidRPr="004303A6">
        <w:rPr>
          <w:rFonts w:ascii="Arial" w:hAnsi="Arial" w:cs="Arial"/>
          <w:sz w:val="24"/>
          <w:szCs w:val="24"/>
        </w:rPr>
        <w:t>de acuerdo por el que se exhorta a Pemex, la CNH, la ASEA y el gobierno de Puebla a atender de inmediato las constantes fugas de combustible en tierras de cultivo y resarcir daños a los productore</w:t>
      </w:r>
      <w:r w:rsidR="006327F0">
        <w:rPr>
          <w:rFonts w:ascii="Arial" w:hAnsi="Arial" w:cs="Arial"/>
          <w:sz w:val="24"/>
          <w:szCs w:val="24"/>
        </w:rPr>
        <w:t>s.</w:t>
      </w:r>
    </w:p>
    <w:p w:rsidR="006327F0" w:rsidRPr="004303A6" w:rsidRDefault="006327F0" w:rsidP="004303A6">
      <w:pPr>
        <w:jc w:val="both"/>
        <w:rPr>
          <w:rFonts w:ascii="Arial" w:hAnsi="Arial" w:cs="Arial"/>
          <w:sz w:val="24"/>
          <w:szCs w:val="24"/>
        </w:rPr>
      </w:pPr>
      <w:r>
        <w:rPr>
          <w:rFonts w:ascii="Arial" w:hAnsi="Arial" w:cs="Arial"/>
          <w:sz w:val="24"/>
          <w:szCs w:val="24"/>
        </w:rPr>
        <w:t>Aprobado por Unanimidad</w:t>
      </w:r>
    </w:p>
    <w:p w:rsidR="004303A6" w:rsidRPr="004303A6" w:rsidRDefault="006A53DB" w:rsidP="004303A6">
      <w:pPr>
        <w:jc w:val="both"/>
        <w:rPr>
          <w:rFonts w:ascii="Arial" w:hAnsi="Arial" w:cs="Arial"/>
          <w:sz w:val="24"/>
          <w:szCs w:val="24"/>
        </w:rPr>
      </w:pPr>
      <w:r>
        <w:rPr>
          <w:rFonts w:ascii="Arial" w:hAnsi="Arial" w:cs="Arial"/>
          <w:sz w:val="24"/>
          <w:szCs w:val="24"/>
        </w:rPr>
        <w:t>Dictamen d</w:t>
      </w:r>
      <w:r w:rsidRPr="004303A6">
        <w:rPr>
          <w:rFonts w:ascii="Arial" w:hAnsi="Arial" w:cs="Arial"/>
          <w:sz w:val="24"/>
          <w:szCs w:val="24"/>
        </w:rPr>
        <w:t xml:space="preserve">el punto </w:t>
      </w:r>
      <w:r w:rsidR="004303A6" w:rsidRPr="004303A6">
        <w:rPr>
          <w:rFonts w:ascii="Arial" w:hAnsi="Arial" w:cs="Arial"/>
          <w:sz w:val="24"/>
          <w:szCs w:val="24"/>
        </w:rPr>
        <w:t>de acuerdo por el que se exhorta a la CFE a revisar las tarifas y aplicar la 1D, 1E y 1F en el suministro básico de energía eléctrica a usuarios domésticos en los municipios quintanarroenses con temperaturas mayores de 30 grados Celsius.</w:t>
      </w:r>
    </w:p>
    <w:p w:rsidR="0068100A" w:rsidRDefault="0068100A" w:rsidP="0068100A">
      <w:pPr>
        <w:jc w:val="both"/>
        <w:rPr>
          <w:rFonts w:ascii="Arial" w:hAnsi="Arial" w:cs="Arial"/>
          <w:sz w:val="24"/>
          <w:szCs w:val="24"/>
        </w:rPr>
      </w:pPr>
      <w:r w:rsidRPr="0068100A">
        <w:rPr>
          <w:rFonts w:ascii="Arial" w:hAnsi="Arial" w:cs="Arial"/>
          <w:sz w:val="24"/>
          <w:szCs w:val="24"/>
        </w:rPr>
        <w:t xml:space="preserve"> </w:t>
      </w:r>
      <w:r w:rsidR="006327F0">
        <w:rPr>
          <w:rFonts w:ascii="Arial" w:hAnsi="Arial" w:cs="Arial"/>
          <w:sz w:val="24"/>
          <w:szCs w:val="24"/>
        </w:rPr>
        <w:t>Aprobado por Unanimidad.</w:t>
      </w:r>
    </w:p>
    <w:p w:rsidR="006327F0" w:rsidRDefault="006A53DB" w:rsidP="0068100A">
      <w:pPr>
        <w:jc w:val="both"/>
        <w:rPr>
          <w:rFonts w:ascii="Arial" w:hAnsi="Arial" w:cs="Arial"/>
          <w:b/>
          <w:sz w:val="24"/>
          <w:szCs w:val="24"/>
        </w:rPr>
      </w:pPr>
      <w:r>
        <w:rPr>
          <w:rFonts w:ascii="Arial" w:hAnsi="Arial" w:cs="Arial"/>
          <w:b/>
          <w:sz w:val="24"/>
          <w:szCs w:val="24"/>
        </w:rPr>
        <w:t>Décima</w:t>
      </w:r>
      <w:r w:rsidR="006327F0" w:rsidRPr="006327F0">
        <w:rPr>
          <w:rFonts w:ascii="Arial" w:hAnsi="Arial" w:cs="Arial"/>
          <w:b/>
          <w:sz w:val="24"/>
          <w:szCs w:val="24"/>
        </w:rPr>
        <w:t xml:space="preserve"> Novena Reunión Ordinaria</w:t>
      </w:r>
    </w:p>
    <w:p w:rsidR="006327F0" w:rsidRPr="006327F0" w:rsidRDefault="006327F0" w:rsidP="006327F0">
      <w:pPr>
        <w:jc w:val="both"/>
        <w:rPr>
          <w:rFonts w:ascii="Arial" w:hAnsi="Arial" w:cs="Arial"/>
          <w:sz w:val="24"/>
          <w:szCs w:val="24"/>
        </w:rPr>
      </w:pPr>
      <w:r>
        <w:rPr>
          <w:rFonts w:ascii="Arial" w:hAnsi="Arial" w:cs="Arial"/>
          <w:sz w:val="24"/>
          <w:szCs w:val="24"/>
        </w:rPr>
        <w:t xml:space="preserve">La cual se verifico el día 6 de diciembre de 2017 y la cual conto con la participación de los siguientes diputados: </w:t>
      </w:r>
      <w:r w:rsidRPr="006327F0">
        <w:rPr>
          <w:rFonts w:ascii="Arial" w:hAnsi="Arial" w:cs="Arial"/>
          <w:sz w:val="24"/>
          <w:szCs w:val="24"/>
        </w:rPr>
        <w:t>Dip. Georgina Trujillo Zentella, Dip. Jeríco Abramo Masso, Dip. Alfredo Anaya Orozco, Dip. Fernando Navarrete Pérez, Dip. Nelly del Carmen Márquez Zapata, Dip. César Augusto Rendón García, Dip. Juan Carlos Ruiz García, Dip. Julio Saldaña Morán, Dip. Sofía González Torres, Dip. Macedonio Salomón Tamez Guajardo,  Dip. Juan Alberto Blanco Zaldívar, Dip. José del Pilar Córdova Hernández, Dip. Rocío Matesanz Santamaría, Dip. Fernando Quetzalcóatl Moctezuma Pereda, Dip. María de los Ángeles Rodríguez Aguirre, Dip. Esdras Romero Vega, Dip. Nancy Guadalupe Sánchez Arredondo.</w:t>
      </w:r>
    </w:p>
    <w:p w:rsidR="006327F0" w:rsidRDefault="006327F0" w:rsidP="0068100A">
      <w:pPr>
        <w:jc w:val="both"/>
        <w:rPr>
          <w:rFonts w:ascii="Arial" w:hAnsi="Arial" w:cs="Arial"/>
          <w:sz w:val="24"/>
          <w:szCs w:val="24"/>
        </w:rPr>
      </w:pPr>
      <w:r w:rsidRPr="006327F0">
        <w:rPr>
          <w:rFonts w:ascii="Arial" w:hAnsi="Arial" w:cs="Arial"/>
          <w:sz w:val="24"/>
          <w:szCs w:val="24"/>
        </w:rPr>
        <w:t>Se analizaron y votaron los siguientes proyectos de dictamen:</w:t>
      </w:r>
    </w:p>
    <w:p w:rsidR="006327F0" w:rsidRPr="006327F0" w:rsidRDefault="006327F0" w:rsidP="006327F0">
      <w:pPr>
        <w:jc w:val="both"/>
        <w:rPr>
          <w:rFonts w:ascii="Arial" w:hAnsi="Arial" w:cs="Arial"/>
          <w:sz w:val="24"/>
          <w:szCs w:val="24"/>
        </w:rPr>
      </w:pPr>
      <w:r>
        <w:rPr>
          <w:rFonts w:ascii="Arial" w:hAnsi="Arial" w:cs="Arial"/>
          <w:sz w:val="24"/>
          <w:szCs w:val="24"/>
        </w:rPr>
        <w:t>D</w:t>
      </w:r>
      <w:r w:rsidRPr="006327F0">
        <w:rPr>
          <w:rFonts w:ascii="Arial" w:hAnsi="Arial" w:cs="Arial"/>
          <w:sz w:val="24"/>
          <w:szCs w:val="24"/>
        </w:rPr>
        <w:t xml:space="preserve">ictamen que desecha la iniciativa </w:t>
      </w:r>
      <w:r w:rsidR="00F941ED">
        <w:rPr>
          <w:rFonts w:ascii="Arial" w:hAnsi="Arial" w:cs="Arial"/>
          <w:sz w:val="24"/>
          <w:szCs w:val="24"/>
        </w:rPr>
        <w:t xml:space="preserve">con Proyecto de Decreto </w:t>
      </w:r>
      <w:r w:rsidRPr="006327F0">
        <w:rPr>
          <w:rFonts w:ascii="Arial" w:hAnsi="Arial" w:cs="Arial"/>
          <w:sz w:val="24"/>
          <w:szCs w:val="24"/>
        </w:rPr>
        <w:t>que reforma y adiciona diversas disposiciones de la Ley del Sistema de Horario en los Estados Unidos Mexicanos, y del decreto por el que se establece el horario estacional que se aplicará en los Estados Unidos Mexicanos, presentado por el Congreso del Estado de Chihuahua.</w:t>
      </w:r>
    </w:p>
    <w:p w:rsidR="006327F0" w:rsidRDefault="006327F0" w:rsidP="006327F0">
      <w:pPr>
        <w:jc w:val="both"/>
        <w:rPr>
          <w:rFonts w:ascii="Arial" w:hAnsi="Arial" w:cs="Arial"/>
          <w:sz w:val="24"/>
          <w:szCs w:val="24"/>
        </w:rPr>
      </w:pPr>
      <w:r>
        <w:rPr>
          <w:rFonts w:ascii="Arial" w:hAnsi="Arial" w:cs="Arial"/>
          <w:sz w:val="24"/>
          <w:szCs w:val="24"/>
        </w:rPr>
        <w:t xml:space="preserve">Aprobado por Unanimidad. </w:t>
      </w:r>
    </w:p>
    <w:p w:rsidR="006327F0" w:rsidRPr="006327F0" w:rsidRDefault="006327F0" w:rsidP="006327F0">
      <w:pPr>
        <w:jc w:val="both"/>
        <w:rPr>
          <w:rFonts w:ascii="Arial" w:hAnsi="Arial" w:cs="Arial"/>
          <w:sz w:val="24"/>
          <w:szCs w:val="24"/>
        </w:rPr>
      </w:pPr>
      <w:r>
        <w:rPr>
          <w:rFonts w:ascii="Arial" w:hAnsi="Arial" w:cs="Arial"/>
          <w:sz w:val="24"/>
          <w:szCs w:val="24"/>
        </w:rPr>
        <w:lastRenderedPageBreak/>
        <w:t>D</w:t>
      </w:r>
      <w:r w:rsidRPr="006327F0">
        <w:rPr>
          <w:rFonts w:ascii="Arial" w:hAnsi="Arial" w:cs="Arial"/>
          <w:sz w:val="24"/>
          <w:szCs w:val="24"/>
        </w:rPr>
        <w:t xml:space="preserve">ictamen </w:t>
      </w:r>
      <w:r w:rsidR="002E6D61">
        <w:rPr>
          <w:rFonts w:ascii="Arial" w:hAnsi="Arial" w:cs="Arial"/>
          <w:sz w:val="24"/>
          <w:szCs w:val="24"/>
        </w:rPr>
        <w:t>con</w:t>
      </w:r>
      <w:r w:rsidRPr="006327F0">
        <w:rPr>
          <w:rFonts w:ascii="Arial" w:hAnsi="Arial" w:cs="Arial"/>
          <w:sz w:val="24"/>
          <w:szCs w:val="24"/>
        </w:rPr>
        <w:t xml:space="preserve"> punto de acuerdo por el que se exhorta a la Comisión Federal de Electricidad a suministrar el servicio eléctrico en las viviendas de pobladores del municipio de Bacalar, Quintana Roo que actualmente no cuentan con este servicio.</w:t>
      </w:r>
    </w:p>
    <w:p w:rsidR="006327F0" w:rsidRDefault="006327F0" w:rsidP="006327F0">
      <w:pPr>
        <w:jc w:val="both"/>
        <w:rPr>
          <w:rFonts w:ascii="Arial" w:hAnsi="Arial" w:cs="Arial"/>
          <w:sz w:val="24"/>
          <w:szCs w:val="24"/>
        </w:rPr>
      </w:pPr>
      <w:r>
        <w:rPr>
          <w:rFonts w:ascii="Arial" w:hAnsi="Arial" w:cs="Arial"/>
          <w:sz w:val="24"/>
          <w:szCs w:val="24"/>
        </w:rPr>
        <w:t>Aprobado por Unanimidad.</w:t>
      </w:r>
    </w:p>
    <w:p w:rsidR="006327F0" w:rsidRDefault="002E6D61" w:rsidP="006327F0">
      <w:pPr>
        <w:jc w:val="both"/>
        <w:rPr>
          <w:rFonts w:ascii="Arial" w:hAnsi="Arial" w:cs="Arial"/>
          <w:sz w:val="24"/>
          <w:szCs w:val="24"/>
        </w:rPr>
      </w:pPr>
      <w:r>
        <w:rPr>
          <w:rFonts w:ascii="Arial" w:hAnsi="Arial" w:cs="Arial"/>
          <w:sz w:val="24"/>
          <w:szCs w:val="24"/>
        </w:rPr>
        <w:t>D</w:t>
      </w:r>
      <w:r w:rsidRPr="006327F0">
        <w:rPr>
          <w:rFonts w:ascii="Arial" w:hAnsi="Arial" w:cs="Arial"/>
          <w:sz w:val="24"/>
          <w:szCs w:val="24"/>
        </w:rPr>
        <w:t xml:space="preserve">ictamen </w:t>
      </w:r>
      <w:r>
        <w:rPr>
          <w:rFonts w:ascii="Arial" w:hAnsi="Arial" w:cs="Arial"/>
          <w:sz w:val="24"/>
          <w:szCs w:val="24"/>
        </w:rPr>
        <w:t>con</w:t>
      </w:r>
      <w:r w:rsidRPr="006327F0">
        <w:rPr>
          <w:rFonts w:ascii="Arial" w:hAnsi="Arial" w:cs="Arial"/>
          <w:sz w:val="24"/>
          <w:szCs w:val="24"/>
        </w:rPr>
        <w:t xml:space="preserve"> punto </w:t>
      </w:r>
      <w:r w:rsidR="006327F0" w:rsidRPr="006327F0">
        <w:rPr>
          <w:rFonts w:ascii="Arial" w:hAnsi="Arial" w:cs="Arial"/>
          <w:sz w:val="24"/>
          <w:szCs w:val="24"/>
        </w:rPr>
        <w:t>de acuerdo por el que se exhorta al Ejecutivo federal a difundir de modo amplio por la Sener y la Semarnat los programas y las políticas de financiamiento, para que los usuarios finales instalen equipos generadores de electricidad a partir de fuentes renovables, con un costo asequible y técnicamente viables.</w:t>
      </w:r>
    </w:p>
    <w:p w:rsidR="006327F0" w:rsidRDefault="006327F0" w:rsidP="006327F0">
      <w:pPr>
        <w:jc w:val="both"/>
        <w:rPr>
          <w:rFonts w:ascii="Arial" w:hAnsi="Arial" w:cs="Arial"/>
          <w:sz w:val="24"/>
          <w:szCs w:val="24"/>
        </w:rPr>
      </w:pPr>
      <w:r>
        <w:rPr>
          <w:rFonts w:ascii="Arial" w:hAnsi="Arial" w:cs="Arial"/>
          <w:sz w:val="24"/>
          <w:szCs w:val="24"/>
        </w:rPr>
        <w:t>Aprobado por Unanimidad</w:t>
      </w:r>
      <w:r w:rsidR="007B100D">
        <w:rPr>
          <w:rFonts w:ascii="Arial" w:hAnsi="Arial" w:cs="Arial"/>
          <w:sz w:val="24"/>
          <w:szCs w:val="24"/>
        </w:rPr>
        <w:t>.</w:t>
      </w:r>
    </w:p>
    <w:p w:rsidR="006327F0" w:rsidRDefault="00F941ED" w:rsidP="006327F0">
      <w:pPr>
        <w:jc w:val="both"/>
        <w:rPr>
          <w:rFonts w:ascii="Arial" w:hAnsi="Arial" w:cs="Arial"/>
          <w:sz w:val="24"/>
          <w:szCs w:val="24"/>
        </w:rPr>
      </w:pPr>
      <w:r w:rsidRPr="00F941ED">
        <w:rPr>
          <w:rFonts w:ascii="Arial" w:hAnsi="Arial" w:cs="Arial"/>
          <w:sz w:val="24"/>
          <w:szCs w:val="24"/>
        </w:rPr>
        <w:t xml:space="preserve">Dictamen con punto de acuerdo </w:t>
      </w:r>
      <w:r w:rsidR="006327F0" w:rsidRPr="006327F0">
        <w:rPr>
          <w:rFonts w:ascii="Arial" w:hAnsi="Arial" w:cs="Arial"/>
          <w:sz w:val="24"/>
          <w:szCs w:val="24"/>
        </w:rPr>
        <w:t>por el que se exhorta a la Secretaría de Energía, para que en el ámbito de su competencia promueva la electrificación de planteles educativos pertenecientes a la Secretaría de Educación Pública, utilizando energías limpias.</w:t>
      </w:r>
    </w:p>
    <w:p w:rsidR="007B100D" w:rsidRDefault="006327F0" w:rsidP="006327F0">
      <w:pPr>
        <w:jc w:val="both"/>
        <w:rPr>
          <w:rFonts w:ascii="Arial" w:hAnsi="Arial" w:cs="Arial"/>
          <w:sz w:val="24"/>
          <w:szCs w:val="24"/>
        </w:rPr>
      </w:pPr>
      <w:r>
        <w:rPr>
          <w:rFonts w:ascii="Arial" w:hAnsi="Arial" w:cs="Arial"/>
          <w:sz w:val="24"/>
          <w:szCs w:val="24"/>
        </w:rPr>
        <w:t xml:space="preserve">Aprobado por </w:t>
      </w:r>
      <w:r w:rsidR="007B100D">
        <w:rPr>
          <w:rFonts w:ascii="Arial" w:hAnsi="Arial" w:cs="Arial"/>
          <w:sz w:val="24"/>
          <w:szCs w:val="24"/>
        </w:rPr>
        <w:t>Unanimidad.</w:t>
      </w:r>
    </w:p>
    <w:p w:rsidR="007B100D" w:rsidRDefault="00F941ED" w:rsidP="006327F0">
      <w:pPr>
        <w:jc w:val="both"/>
        <w:rPr>
          <w:rFonts w:ascii="Arial" w:hAnsi="Arial" w:cs="Arial"/>
          <w:sz w:val="24"/>
          <w:szCs w:val="24"/>
        </w:rPr>
      </w:pPr>
      <w:r>
        <w:rPr>
          <w:rFonts w:ascii="Arial" w:hAnsi="Arial" w:cs="Arial"/>
          <w:sz w:val="24"/>
          <w:szCs w:val="24"/>
        </w:rPr>
        <w:t>D</w:t>
      </w:r>
      <w:r w:rsidRPr="006327F0">
        <w:rPr>
          <w:rFonts w:ascii="Arial" w:hAnsi="Arial" w:cs="Arial"/>
          <w:sz w:val="24"/>
          <w:szCs w:val="24"/>
        </w:rPr>
        <w:t xml:space="preserve">ictamen </w:t>
      </w:r>
      <w:r>
        <w:rPr>
          <w:rFonts w:ascii="Arial" w:hAnsi="Arial" w:cs="Arial"/>
          <w:sz w:val="24"/>
          <w:szCs w:val="24"/>
        </w:rPr>
        <w:t>con</w:t>
      </w:r>
      <w:r w:rsidRPr="006327F0">
        <w:rPr>
          <w:rFonts w:ascii="Arial" w:hAnsi="Arial" w:cs="Arial"/>
          <w:sz w:val="24"/>
          <w:szCs w:val="24"/>
        </w:rPr>
        <w:t xml:space="preserve"> punto de acuerdo </w:t>
      </w:r>
      <w:r>
        <w:rPr>
          <w:rFonts w:ascii="Arial" w:hAnsi="Arial" w:cs="Arial"/>
          <w:sz w:val="24"/>
          <w:szCs w:val="24"/>
        </w:rPr>
        <w:t xml:space="preserve">por </w:t>
      </w:r>
      <w:r w:rsidR="007B100D" w:rsidRPr="007B100D">
        <w:rPr>
          <w:rFonts w:ascii="Arial" w:hAnsi="Arial" w:cs="Arial"/>
          <w:sz w:val="24"/>
          <w:szCs w:val="24"/>
        </w:rPr>
        <w:t>el que se exhorta a la Comisión Federal para que se revisen con las entidades federativas los convenios de colaboración mediante los cuales se apoya a los usuarios que presentan adeudos, con la finalidad de identificar alternativas que permitan incrementar las facilidades de pago de los deudores y por otra parte que se negocien los convenios con aquellos estados que aún no cuentan con esquemas de apoyo</w:t>
      </w:r>
      <w:r w:rsidR="007B100D">
        <w:rPr>
          <w:rFonts w:ascii="Arial" w:hAnsi="Arial" w:cs="Arial"/>
          <w:sz w:val="24"/>
          <w:szCs w:val="24"/>
        </w:rPr>
        <w:t>.</w:t>
      </w:r>
    </w:p>
    <w:p w:rsidR="007B100D" w:rsidRDefault="007B100D" w:rsidP="006327F0">
      <w:pPr>
        <w:jc w:val="both"/>
        <w:rPr>
          <w:rFonts w:ascii="Arial" w:hAnsi="Arial" w:cs="Arial"/>
          <w:sz w:val="24"/>
          <w:szCs w:val="24"/>
        </w:rPr>
      </w:pPr>
      <w:r>
        <w:rPr>
          <w:rFonts w:ascii="Arial" w:hAnsi="Arial" w:cs="Arial"/>
          <w:sz w:val="24"/>
          <w:szCs w:val="24"/>
        </w:rPr>
        <w:t>Aprobado por Unanimidad.</w:t>
      </w:r>
    </w:p>
    <w:p w:rsidR="007B100D" w:rsidRDefault="00F941ED" w:rsidP="007B100D">
      <w:pPr>
        <w:jc w:val="both"/>
        <w:rPr>
          <w:rFonts w:ascii="Arial" w:hAnsi="Arial" w:cs="Arial"/>
          <w:sz w:val="24"/>
          <w:szCs w:val="24"/>
        </w:rPr>
      </w:pPr>
      <w:r>
        <w:rPr>
          <w:rFonts w:ascii="Arial" w:hAnsi="Arial" w:cs="Arial"/>
          <w:sz w:val="24"/>
          <w:szCs w:val="24"/>
        </w:rPr>
        <w:t>D</w:t>
      </w:r>
      <w:r w:rsidRPr="006327F0">
        <w:rPr>
          <w:rFonts w:ascii="Arial" w:hAnsi="Arial" w:cs="Arial"/>
          <w:sz w:val="24"/>
          <w:szCs w:val="24"/>
        </w:rPr>
        <w:t xml:space="preserve">ictamen </w:t>
      </w:r>
      <w:r>
        <w:rPr>
          <w:rFonts w:ascii="Arial" w:hAnsi="Arial" w:cs="Arial"/>
          <w:sz w:val="24"/>
          <w:szCs w:val="24"/>
        </w:rPr>
        <w:t>con</w:t>
      </w:r>
      <w:r w:rsidRPr="006327F0">
        <w:rPr>
          <w:rFonts w:ascii="Arial" w:hAnsi="Arial" w:cs="Arial"/>
          <w:sz w:val="24"/>
          <w:szCs w:val="24"/>
        </w:rPr>
        <w:t xml:space="preserve"> punto de acuerdo </w:t>
      </w:r>
      <w:r w:rsidR="007B100D" w:rsidRPr="007B100D">
        <w:rPr>
          <w:rFonts w:ascii="Arial" w:hAnsi="Arial" w:cs="Arial"/>
          <w:sz w:val="24"/>
          <w:szCs w:val="24"/>
        </w:rPr>
        <w:t xml:space="preserve">por el que se exhorta al titular del Ejecutivo Federal, para que en términos de los artículos 116 y 139, de la Ley de la Industria Eléctrica, realice la relación y evalué la pertinencia de reclasificar las tarifas en diversos estados del sureste del país. </w:t>
      </w:r>
    </w:p>
    <w:p w:rsidR="007B100D" w:rsidRDefault="007B100D" w:rsidP="007B100D">
      <w:pPr>
        <w:jc w:val="both"/>
        <w:rPr>
          <w:rFonts w:ascii="Arial" w:hAnsi="Arial" w:cs="Arial"/>
          <w:sz w:val="24"/>
          <w:szCs w:val="24"/>
        </w:rPr>
      </w:pPr>
      <w:r>
        <w:rPr>
          <w:rFonts w:ascii="Arial" w:hAnsi="Arial" w:cs="Arial"/>
          <w:sz w:val="24"/>
          <w:szCs w:val="24"/>
        </w:rPr>
        <w:t>Aprobado por Unanimidad.</w:t>
      </w:r>
    </w:p>
    <w:p w:rsidR="007B100D" w:rsidRPr="007B100D" w:rsidRDefault="00F941ED" w:rsidP="007B100D">
      <w:pPr>
        <w:jc w:val="both"/>
        <w:rPr>
          <w:rFonts w:ascii="Arial" w:hAnsi="Arial" w:cs="Arial"/>
          <w:sz w:val="24"/>
          <w:szCs w:val="24"/>
        </w:rPr>
      </w:pPr>
      <w:r>
        <w:rPr>
          <w:rFonts w:ascii="Arial" w:hAnsi="Arial" w:cs="Arial"/>
          <w:sz w:val="24"/>
          <w:szCs w:val="24"/>
        </w:rPr>
        <w:t>D</w:t>
      </w:r>
      <w:r w:rsidRPr="006327F0">
        <w:rPr>
          <w:rFonts w:ascii="Arial" w:hAnsi="Arial" w:cs="Arial"/>
          <w:sz w:val="24"/>
          <w:szCs w:val="24"/>
        </w:rPr>
        <w:t xml:space="preserve">ictamen </w:t>
      </w:r>
      <w:r>
        <w:rPr>
          <w:rFonts w:ascii="Arial" w:hAnsi="Arial" w:cs="Arial"/>
          <w:sz w:val="24"/>
          <w:szCs w:val="24"/>
        </w:rPr>
        <w:t>con</w:t>
      </w:r>
      <w:r w:rsidRPr="006327F0">
        <w:rPr>
          <w:rFonts w:ascii="Arial" w:hAnsi="Arial" w:cs="Arial"/>
          <w:sz w:val="24"/>
          <w:szCs w:val="24"/>
        </w:rPr>
        <w:t xml:space="preserve"> punto de acuerdo </w:t>
      </w:r>
      <w:r w:rsidR="007B100D" w:rsidRPr="007B100D">
        <w:rPr>
          <w:rFonts w:ascii="Arial" w:hAnsi="Arial" w:cs="Arial"/>
          <w:sz w:val="24"/>
          <w:szCs w:val="24"/>
        </w:rPr>
        <w:t xml:space="preserve">por el que se exhorta a la Secretaría de Energía, a transparentar la información prevista en el artículo 161, de la Ley de la industria eléctrica, presentada por la diputada Norma Roció Nahle García. </w:t>
      </w:r>
    </w:p>
    <w:p w:rsidR="007B100D" w:rsidRPr="007B100D" w:rsidRDefault="007B100D" w:rsidP="007B100D">
      <w:pPr>
        <w:jc w:val="both"/>
        <w:rPr>
          <w:rFonts w:ascii="Arial" w:hAnsi="Arial" w:cs="Arial"/>
          <w:sz w:val="24"/>
          <w:szCs w:val="24"/>
        </w:rPr>
      </w:pPr>
      <w:r>
        <w:rPr>
          <w:rFonts w:ascii="Arial" w:hAnsi="Arial" w:cs="Arial"/>
          <w:sz w:val="24"/>
          <w:szCs w:val="24"/>
        </w:rPr>
        <w:t xml:space="preserve">Aprobado por Unanimidad. </w:t>
      </w:r>
    </w:p>
    <w:p w:rsidR="0068100A" w:rsidRPr="0068100A" w:rsidRDefault="0068100A" w:rsidP="0068100A">
      <w:pPr>
        <w:jc w:val="both"/>
        <w:rPr>
          <w:rFonts w:ascii="Arial" w:hAnsi="Arial" w:cs="Arial"/>
          <w:b/>
          <w:bCs/>
          <w:sz w:val="24"/>
          <w:szCs w:val="24"/>
        </w:rPr>
      </w:pPr>
      <w:r w:rsidRPr="0068100A">
        <w:rPr>
          <w:rFonts w:ascii="Arial" w:hAnsi="Arial" w:cs="Arial"/>
          <w:b/>
          <w:bCs/>
          <w:sz w:val="24"/>
          <w:szCs w:val="24"/>
        </w:rPr>
        <w:t>Reuniones de Junta Directiva.</w:t>
      </w:r>
    </w:p>
    <w:p w:rsidR="0068100A" w:rsidRPr="0068100A" w:rsidRDefault="0068100A" w:rsidP="0068100A">
      <w:pPr>
        <w:jc w:val="both"/>
        <w:rPr>
          <w:rFonts w:ascii="Arial" w:hAnsi="Arial" w:cs="Arial"/>
          <w:bCs/>
          <w:sz w:val="24"/>
          <w:szCs w:val="24"/>
        </w:rPr>
      </w:pPr>
      <w:r w:rsidRPr="0068100A">
        <w:rPr>
          <w:rFonts w:ascii="Arial" w:hAnsi="Arial" w:cs="Arial"/>
          <w:bCs/>
          <w:sz w:val="24"/>
          <w:szCs w:val="24"/>
        </w:rPr>
        <w:lastRenderedPageBreak/>
        <w:t>Previo a las reuniones ordinarias descritas, se efectuaron otras tantas reuniones de Junta Directiva con el objetivo de formular, conforme lo dispone la fracción IX, del artículo 149 del Reglamento de la Cámara de Diputados el orden del día respectivo y acordar el trámite de los asuntos programados.</w:t>
      </w:r>
    </w:p>
    <w:p w:rsidR="00251EB4" w:rsidRDefault="0068100A" w:rsidP="0068100A">
      <w:pPr>
        <w:jc w:val="both"/>
        <w:rPr>
          <w:rFonts w:ascii="Arial" w:hAnsi="Arial" w:cs="Arial"/>
          <w:b/>
          <w:bCs/>
          <w:sz w:val="24"/>
          <w:szCs w:val="24"/>
        </w:rPr>
      </w:pPr>
      <w:r w:rsidRPr="0068100A">
        <w:rPr>
          <w:rFonts w:ascii="Arial" w:hAnsi="Arial" w:cs="Arial"/>
          <w:b/>
          <w:bCs/>
          <w:sz w:val="24"/>
          <w:szCs w:val="24"/>
        </w:rPr>
        <w:t>3. Trabajo Legislativo.</w:t>
      </w:r>
    </w:p>
    <w:p w:rsidR="003672AF" w:rsidRDefault="003672AF" w:rsidP="0068100A">
      <w:pPr>
        <w:jc w:val="both"/>
        <w:rPr>
          <w:rFonts w:ascii="Arial" w:hAnsi="Arial" w:cs="Arial"/>
          <w:b/>
          <w:bCs/>
          <w:sz w:val="24"/>
          <w:szCs w:val="24"/>
        </w:rPr>
      </w:pPr>
      <w:r>
        <w:rPr>
          <w:rFonts w:ascii="Arial" w:hAnsi="Arial" w:cs="Arial"/>
          <w:b/>
          <w:bCs/>
          <w:sz w:val="24"/>
          <w:szCs w:val="24"/>
        </w:rPr>
        <w:t>Comparecencias:</w:t>
      </w:r>
    </w:p>
    <w:p w:rsidR="003672AF" w:rsidRDefault="00F96232" w:rsidP="0068100A">
      <w:pPr>
        <w:jc w:val="both"/>
        <w:rPr>
          <w:rFonts w:ascii="Arial" w:hAnsi="Arial" w:cs="Arial"/>
          <w:bCs/>
          <w:sz w:val="24"/>
          <w:szCs w:val="24"/>
        </w:rPr>
      </w:pPr>
      <w:r>
        <w:rPr>
          <w:rFonts w:ascii="Arial" w:hAnsi="Arial" w:cs="Arial"/>
          <w:bCs/>
          <w:sz w:val="24"/>
          <w:szCs w:val="24"/>
        </w:rPr>
        <w:t>En fecha 18 de octubre de 2017 compareció ante la Comisión de Energía de esta Cámara de Diputados el Dr. José Antonio González Anaya, Director General de Petróleos Mexicanos.</w:t>
      </w:r>
    </w:p>
    <w:p w:rsidR="00C34FB9" w:rsidRDefault="00F96232" w:rsidP="0068100A">
      <w:pPr>
        <w:jc w:val="both"/>
        <w:rPr>
          <w:rFonts w:ascii="Arial" w:hAnsi="Arial" w:cs="Arial"/>
          <w:bCs/>
          <w:sz w:val="24"/>
          <w:szCs w:val="24"/>
        </w:rPr>
      </w:pPr>
      <w:r>
        <w:rPr>
          <w:rFonts w:ascii="Arial" w:hAnsi="Arial" w:cs="Arial"/>
          <w:bCs/>
          <w:sz w:val="24"/>
          <w:szCs w:val="24"/>
        </w:rPr>
        <w:t>El cual vino a proporcionar los datos más relevantes que la paraestatal ha presentado en el último año así como el estado que guardan cada sector que depende de la misma.</w:t>
      </w:r>
    </w:p>
    <w:p w:rsidR="00F96232" w:rsidRDefault="00F96232" w:rsidP="0068100A">
      <w:pPr>
        <w:jc w:val="both"/>
        <w:rPr>
          <w:rFonts w:ascii="Arial" w:hAnsi="Arial" w:cs="Arial"/>
          <w:bCs/>
          <w:sz w:val="24"/>
          <w:szCs w:val="24"/>
        </w:rPr>
      </w:pPr>
      <w:r>
        <w:rPr>
          <w:rFonts w:ascii="Arial" w:hAnsi="Arial" w:cs="Arial"/>
          <w:bCs/>
          <w:sz w:val="24"/>
          <w:szCs w:val="24"/>
        </w:rPr>
        <w:t xml:space="preserve"> En fecha 30 de octubre de 2017 compareció ante esta Comisión de Energía el Lic. Pedro Joaquín Coldwel, Secretario de Energía.</w:t>
      </w:r>
    </w:p>
    <w:p w:rsidR="00F96232" w:rsidRPr="003672AF" w:rsidRDefault="00F96232" w:rsidP="0068100A">
      <w:pPr>
        <w:jc w:val="both"/>
        <w:rPr>
          <w:rFonts w:ascii="Arial" w:hAnsi="Arial" w:cs="Arial"/>
          <w:bCs/>
          <w:sz w:val="24"/>
          <w:szCs w:val="24"/>
        </w:rPr>
      </w:pPr>
      <w:r>
        <w:rPr>
          <w:rFonts w:ascii="Arial" w:hAnsi="Arial" w:cs="Arial"/>
          <w:bCs/>
          <w:sz w:val="24"/>
          <w:szCs w:val="24"/>
        </w:rPr>
        <w:t>Mismo que manifestó las acciones que ha desarrollado la Secretaria de Energía en asunto de su competencia.</w:t>
      </w:r>
    </w:p>
    <w:p w:rsidR="0068100A" w:rsidRPr="0068100A" w:rsidRDefault="0068100A" w:rsidP="0068100A">
      <w:pPr>
        <w:jc w:val="both"/>
        <w:rPr>
          <w:rFonts w:ascii="Arial" w:hAnsi="Arial" w:cs="Arial"/>
          <w:b/>
          <w:bCs/>
          <w:sz w:val="24"/>
          <w:szCs w:val="24"/>
        </w:rPr>
      </w:pPr>
      <w:r w:rsidRPr="0068100A">
        <w:rPr>
          <w:rFonts w:ascii="Arial" w:hAnsi="Arial" w:cs="Arial"/>
          <w:b/>
          <w:bCs/>
          <w:sz w:val="24"/>
          <w:szCs w:val="24"/>
        </w:rPr>
        <w:t>Asuntos turnados</w:t>
      </w:r>
    </w:p>
    <w:p w:rsidR="0068100A" w:rsidRPr="0068100A" w:rsidRDefault="0068100A" w:rsidP="0068100A">
      <w:pPr>
        <w:jc w:val="both"/>
        <w:rPr>
          <w:rFonts w:ascii="Arial" w:hAnsi="Arial" w:cs="Arial"/>
          <w:bCs/>
          <w:sz w:val="24"/>
          <w:szCs w:val="24"/>
        </w:rPr>
      </w:pPr>
      <w:r w:rsidRPr="0068100A">
        <w:rPr>
          <w:rFonts w:ascii="Arial" w:hAnsi="Arial" w:cs="Arial"/>
          <w:bCs/>
          <w:sz w:val="24"/>
          <w:szCs w:val="24"/>
        </w:rPr>
        <w:t xml:space="preserve">Durante el período del 1º de </w:t>
      </w:r>
      <w:r w:rsidR="00251EB4">
        <w:rPr>
          <w:rFonts w:ascii="Arial" w:hAnsi="Arial" w:cs="Arial"/>
          <w:bCs/>
          <w:sz w:val="24"/>
          <w:szCs w:val="24"/>
        </w:rPr>
        <w:t>septiembre de 2017</w:t>
      </w:r>
      <w:r w:rsidRPr="0068100A">
        <w:rPr>
          <w:rFonts w:ascii="Arial" w:hAnsi="Arial" w:cs="Arial"/>
          <w:bCs/>
          <w:sz w:val="24"/>
          <w:szCs w:val="24"/>
        </w:rPr>
        <w:t xml:space="preserve"> al </w:t>
      </w:r>
      <w:r w:rsidR="00251EB4">
        <w:rPr>
          <w:rFonts w:ascii="Arial" w:hAnsi="Arial" w:cs="Arial"/>
          <w:bCs/>
          <w:sz w:val="24"/>
          <w:szCs w:val="24"/>
        </w:rPr>
        <w:t>28</w:t>
      </w:r>
      <w:r w:rsidRPr="0068100A">
        <w:rPr>
          <w:rFonts w:ascii="Arial" w:hAnsi="Arial" w:cs="Arial"/>
          <w:bCs/>
          <w:sz w:val="24"/>
          <w:szCs w:val="24"/>
        </w:rPr>
        <w:t xml:space="preserve"> de </w:t>
      </w:r>
      <w:r w:rsidR="00251EB4">
        <w:rPr>
          <w:rFonts w:ascii="Arial" w:hAnsi="Arial" w:cs="Arial"/>
          <w:bCs/>
          <w:sz w:val="24"/>
          <w:szCs w:val="24"/>
        </w:rPr>
        <w:t>febrero</w:t>
      </w:r>
      <w:r w:rsidRPr="0068100A">
        <w:rPr>
          <w:rFonts w:ascii="Arial" w:hAnsi="Arial" w:cs="Arial"/>
          <w:bCs/>
          <w:sz w:val="24"/>
          <w:szCs w:val="24"/>
        </w:rPr>
        <w:t xml:space="preserve"> de 201</w:t>
      </w:r>
      <w:r w:rsidR="00251EB4">
        <w:rPr>
          <w:rFonts w:ascii="Arial" w:hAnsi="Arial" w:cs="Arial"/>
          <w:bCs/>
          <w:sz w:val="24"/>
          <w:szCs w:val="24"/>
        </w:rPr>
        <w:t>8</w:t>
      </w:r>
      <w:r w:rsidRPr="0068100A">
        <w:rPr>
          <w:rFonts w:ascii="Arial" w:hAnsi="Arial" w:cs="Arial"/>
          <w:bCs/>
          <w:sz w:val="24"/>
          <w:szCs w:val="24"/>
        </w:rPr>
        <w:t>, la Mesa Directiva turnó a la Comisión de Energía un total</w:t>
      </w:r>
      <w:r w:rsidR="00251EB4">
        <w:rPr>
          <w:rFonts w:ascii="Arial" w:hAnsi="Arial" w:cs="Arial"/>
          <w:bCs/>
          <w:sz w:val="24"/>
          <w:szCs w:val="24"/>
        </w:rPr>
        <w:t xml:space="preserve"> de</w:t>
      </w:r>
      <w:r w:rsidRPr="0068100A">
        <w:rPr>
          <w:rFonts w:ascii="Arial" w:hAnsi="Arial" w:cs="Arial"/>
          <w:bCs/>
          <w:sz w:val="24"/>
          <w:szCs w:val="24"/>
        </w:rPr>
        <w:t xml:space="preserve"> </w:t>
      </w:r>
      <w:r w:rsidR="00CF7381">
        <w:rPr>
          <w:rFonts w:ascii="Arial" w:hAnsi="Arial" w:cs="Arial"/>
          <w:bCs/>
          <w:sz w:val="24"/>
          <w:szCs w:val="24"/>
        </w:rPr>
        <w:t>33</w:t>
      </w:r>
      <w:r w:rsidRPr="0068100A">
        <w:rPr>
          <w:rFonts w:ascii="Arial" w:hAnsi="Arial" w:cs="Arial"/>
          <w:bCs/>
          <w:sz w:val="24"/>
          <w:szCs w:val="24"/>
        </w:rPr>
        <w:t xml:space="preserve"> asuntos. De los cuales </w:t>
      </w:r>
      <w:r w:rsidR="00CF7381">
        <w:rPr>
          <w:rFonts w:ascii="Arial" w:hAnsi="Arial" w:cs="Arial"/>
          <w:bCs/>
          <w:sz w:val="24"/>
          <w:szCs w:val="24"/>
        </w:rPr>
        <w:t>18</w:t>
      </w:r>
      <w:r w:rsidRPr="0068100A">
        <w:rPr>
          <w:rFonts w:ascii="Arial" w:hAnsi="Arial" w:cs="Arial"/>
          <w:bCs/>
          <w:sz w:val="24"/>
          <w:szCs w:val="24"/>
        </w:rPr>
        <w:t xml:space="preserve"> fueron prop</w:t>
      </w:r>
      <w:r w:rsidR="00CF7381">
        <w:rPr>
          <w:rFonts w:ascii="Arial" w:hAnsi="Arial" w:cs="Arial"/>
          <w:bCs/>
          <w:sz w:val="24"/>
          <w:szCs w:val="24"/>
        </w:rPr>
        <w:t>osiciones con punto de acuerdo,</w:t>
      </w:r>
      <w:r w:rsidRPr="0068100A">
        <w:rPr>
          <w:rFonts w:ascii="Arial" w:hAnsi="Arial" w:cs="Arial"/>
          <w:bCs/>
          <w:sz w:val="24"/>
          <w:szCs w:val="24"/>
        </w:rPr>
        <w:t xml:space="preserve"> </w:t>
      </w:r>
      <w:r w:rsidR="00CF7381">
        <w:rPr>
          <w:rFonts w:ascii="Arial" w:hAnsi="Arial" w:cs="Arial"/>
          <w:bCs/>
          <w:sz w:val="24"/>
          <w:szCs w:val="24"/>
        </w:rPr>
        <w:t>9</w:t>
      </w:r>
      <w:r w:rsidR="00FD682E">
        <w:rPr>
          <w:rFonts w:ascii="Arial" w:hAnsi="Arial" w:cs="Arial"/>
          <w:bCs/>
          <w:sz w:val="24"/>
          <w:szCs w:val="24"/>
        </w:rPr>
        <w:t xml:space="preserve">  iniciativa</w:t>
      </w:r>
      <w:r w:rsidR="00CF7381">
        <w:rPr>
          <w:rFonts w:ascii="Arial" w:hAnsi="Arial" w:cs="Arial"/>
          <w:bCs/>
          <w:sz w:val="24"/>
          <w:szCs w:val="24"/>
        </w:rPr>
        <w:t>s, 5 iniciativas en Comisiones Unidas y 1 Minuta para Opinión</w:t>
      </w:r>
      <w:r w:rsidRPr="0068100A">
        <w:rPr>
          <w:rFonts w:ascii="Arial" w:hAnsi="Arial" w:cs="Arial"/>
          <w:bCs/>
          <w:sz w:val="24"/>
          <w:szCs w:val="24"/>
        </w:rPr>
        <w:t xml:space="preserve">. </w:t>
      </w:r>
    </w:p>
    <w:p w:rsidR="0068100A" w:rsidRPr="0068100A" w:rsidRDefault="0068100A" w:rsidP="0068100A">
      <w:pPr>
        <w:jc w:val="both"/>
        <w:rPr>
          <w:rFonts w:ascii="Arial" w:hAnsi="Arial" w:cs="Arial"/>
          <w:bCs/>
          <w:sz w:val="24"/>
          <w:szCs w:val="24"/>
        </w:rPr>
      </w:pPr>
      <w:r w:rsidRPr="0068100A">
        <w:rPr>
          <w:rFonts w:ascii="Arial" w:hAnsi="Arial" w:cs="Arial"/>
          <w:bCs/>
          <w:sz w:val="24"/>
          <w:szCs w:val="24"/>
        </w:rPr>
        <w:t xml:space="preserve">A </w:t>
      </w:r>
      <w:r w:rsidR="004F1587" w:rsidRPr="0068100A">
        <w:rPr>
          <w:rFonts w:ascii="Arial" w:hAnsi="Arial" w:cs="Arial"/>
          <w:bCs/>
          <w:sz w:val="24"/>
          <w:szCs w:val="24"/>
        </w:rPr>
        <w:t>continuación,</w:t>
      </w:r>
      <w:r w:rsidRPr="0068100A">
        <w:rPr>
          <w:rFonts w:ascii="Arial" w:hAnsi="Arial" w:cs="Arial"/>
          <w:bCs/>
          <w:sz w:val="24"/>
          <w:szCs w:val="24"/>
        </w:rPr>
        <w:t xml:space="preserve"> se detallan estos asuntos y su estado legislativo al período que comprende el presente informe:</w:t>
      </w:r>
    </w:p>
    <w:p w:rsidR="0068100A" w:rsidRPr="0068100A" w:rsidRDefault="0068100A" w:rsidP="0068100A">
      <w:pPr>
        <w:jc w:val="both"/>
        <w:rPr>
          <w:rFonts w:ascii="Arial" w:hAnsi="Arial" w:cs="Arial"/>
          <w:bCs/>
          <w:sz w:val="24"/>
          <w:szCs w:val="24"/>
        </w:rPr>
      </w:pPr>
      <w:r w:rsidRPr="0068100A">
        <w:rPr>
          <w:rFonts w:ascii="Arial" w:hAnsi="Arial" w:cs="Arial"/>
          <w:b/>
          <w:bCs/>
          <w:sz w:val="24"/>
          <w:szCs w:val="24"/>
        </w:rPr>
        <w:t>Avance legislativo</w:t>
      </w:r>
    </w:p>
    <w:p w:rsidR="0068100A" w:rsidRPr="0068100A" w:rsidRDefault="0068100A" w:rsidP="0068100A">
      <w:pPr>
        <w:jc w:val="both"/>
        <w:rPr>
          <w:rFonts w:ascii="Arial" w:hAnsi="Arial" w:cs="Arial"/>
          <w:bCs/>
          <w:sz w:val="24"/>
          <w:szCs w:val="24"/>
        </w:rPr>
      </w:pPr>
      <w:r w:rsidRPr="0068100A">
        <w:rPr>
          <w:rFonts w:ascii="Arial" w:hAnsi="Arial" w:cs="Arial"/>
          <w:bCs/>
          <w:sz w:val="24"/>
          <w:szCs w:val="24"/>
        </w:rPr>
        <w:t>Considerando los asuntos arriba descritos junto con los documentos turnados, la Comisión de Energía ha recibido desde el 8 de octubre de 2016, fecha de</w:t>
      </w:r>
      <w:r w:rsidR="00FD682E">
        <w:rPr>
          <w:rFonts w:ascii="Arial" w:hAnsi="Arial" w:cs="Arial"/>
          <w:bCs/>
          <w:sz w:val="24"/>
          <w:szCs w:val="24"/>
        </w:rPr>
        <w:t xml:space="preserve"> s</w:t>
      </w:r>
      <w:r w:rsidR="004F1587">
        <w:rPr>
          <w:rFonts w:ascii="Arial" w:hAnsi="Arial" w:cs="Arial"/>
          <w:bCs/>
          <w:sz w:val="24"/>
          <w:szCs w:val="24"/>
        </w:rPr>
        <w:t>u instalación, un total de 148</w:t>
      </w:r>
      <w:r w:rsidRPr="0068100A">
        <w:rPr>
          <w:rFonts w:ascii="Arial" w:hAnsi="Arial" w:cs="Arial"/>
          <w:bCs/>
          <w:sz w:val="24"/>
          <w:szCs w:val="24"/>
        </w:rPr>
        <w:t xml:space="preserve"> expedientes, de los cuales</w:t>
      </w:r>
      <w:r w:rsidR="004F1587">
        <w:rPr>
          <w:rFonts w:ascii="Arial" w:hAnsi="Arial" w:cs="Arial"/>
          <w:bCs/>
          <w:sz w:val="24"/>
          <w:szCs w:val="24"/>
        </w:rPr>
        <w:t xml:space="preserve"> 132 </w:t>
      </w:r>
      <w:r w:rsidRPr="0068100A">
        <w:rPr>
          <w:rFonts w:ascii="Arial" w:hAnsi="Arial" w:cs="Arial"/>
          <w:bCs/>
          <w:sz w:val="24"/>
          <w:szCs w:val="24"/>
        </w:rPr>
        <w:t xml:space="preserve">han concluido </w:t>
      </w:r>
      <w:r w:rsidRPr="0068100A">
        <w:rPr>
          <w:rFonts w:ascii="Arial" w:hAnsi="Arial" w:cs="Arial"/>
          <w:b/>
          <w:bCs/>
          <w:sz w:val="24"/>
          <w:szCs w:val="24"/>
        </w:rPr>
        <w:t>su proceso legislativo.</w:t>
      </w:r>
    </w:p>
    <w:p w:rsidR="004F1587" w:rsidRDefault="00EB2BBB" w:rsidP="0068100A">
      <w:pPr>
        <w:jc w:val="both"/>
        <w:rPr>
          <w:rFonts w:ascii="Arial" w:hAnsi="Arial" w:cs="Arial"/>
          <w:bCs/>
          <w:sz w:val="24"/>
          <w:szCs w:val="24"/>
        </w:rPr>
      </w:pPr>
      <w:r w:rsidRPr="0068100A">
        <w:rPr>
          <w:rFonts w:ascii="Arial" w:hAnsi="Arial" w:cs="Arial"/>
          <w:bCs/>
          <w:sz w:val="24"/>
          <w:szCs w:val="24"/>
        </w:rPr>
        <w:t>El Cuadro 1 presenta el estado de los 109 asuntos turnados de acuerdo a su naturaleza legislativa</w:t>
      </w:r>
      <w:r>
        <w:rPr>
          <w:rFonts w:ascii="Arial" w:hAnsi="Arial" w:cs="Arial"/>
          <w:bCs/>
          <w:sz w:val="24"/>
          <w:szCs w:val="24"/>
        </w:rPr>
        <w:t>.</w:t>
      </w:r>
    </w:p>
    <w:p w:rsidR="004F1587" w:rsidRDefault="004F1587" w:rsidP="0068100A">
      <w:pPr>
        <w:jc w:val="both"/>
        <w:rPr>
          <w:rFonts w:ascii="Arial" w:hAnsi="Arial" w:cs="Arial"/>
          <w:bCs/>
          <w:sz w:val="24"/>
          <w:szCs w:val="24"/>
        </w:rPr>
      </w:pPr>
    </w:p>
    <w:p w:rsidR="0068100A" w:rsidRDefault="0068100A" w:rsidP="0068100A">
      <w:pPr>
        <w:jc w:val="both"/>
        <w:rPr>
          <w:rFonts w:ascii="Arial" w:hAnsi="Arial" w:cs="Arial"/>
          <w:bCs/>
          <w:sz w:val="24"/>
          <w:szCs w:val="24"/>
        </w:rPr>
      </w:pPr>
    </w:p>
    <w:p w:rsidR="000A031F" w:rsidRPr="00581C0B" w:rsidRDefault="00BE023F" w:rsidP="00E6565F">
      <w:pPr>
        <w:jc w:val="center"/>
        <w:rPr>
          <w:rFonts w:ascii="Arial" w:hAnsi="Arial" w:cs="Arial"/>
          <w:b/>
          <w:bCs/>
        </w:rPr>
      </w:pPr>
      <w:r w:rsidRPr="00581C0B">
        <w:rPr>
          <w:rFonts w:ascii="Arial" w:hAnsi="Arial" w:cs="Arial"/>
          <w:b/>
          <w:bCs/>
        </w:rPr>
        <w:lastRenderedPageBreak/>
        <w:t>Cuad</w:t>
      </w:r>
      <w:r w:rsidR="00E6565F">
        <w:rPr>
          <w:rFonts w:ascii="Arial" w:hAnsi="Arial" w:cs="Arial"/>
          <w:b/>
          <w:bCs/>
        </w:rPr>
        <w:t>r</w:t>
      </w:r>
      <w:r w:rsidRPr="00581C0B">
        <w:rPr>
          <w:rFonts w:ascii="Arial" w:hAnsi="Arial" w:cs="Arial"/>
          <w:b/>
          <w:bCs/>
        </w:rPr>
        <w:t>o 1</w:t>
      </w:r>
    </w:p>
    <w:p w:rsidR="004F1587" w:rsidRDefault="00EB2BBB" w:rsidP="004F1587">
      <w:pPr>
        <w:jc w:val="both"/>
        <w:rPr>
          <w:rFonts w:ascii="Arial" w:hAnsi="Arial" w:cs="Arial"/>
          <w:bCs/>
          <w:sz w:val="24"/>
          <w:szCs w:val="24"/>
        </w:rPr>
      </w:pPr>
      <w:r w:rsidRPr="00EB2BBB">
        <w:rPr>
          <w:noProof/>
          <w:lang w:eastAsia="es-MX"/>
        </w:rPr>
        <w:drawing>
          <wp:inline distT="0" distB="0" distL="0" distR="0">
            <wp:extent cx="5940425" cy="2122803"/>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122803"/>
                    </a:xfrm>
                    <a:prstGeom prst="rect">
                      <a:avLst/>
                    </a:prstGeom>
                    <a:noFill/>
                    <a:ln>
                      <a:noFill/>
                    </a:ln>
                  </pic:spPr>
                </pic:pic>
              </a:graphicData>
            </a:graphic>
          </wp:inline>
        </w:drawing>
      </w:r>
    </w:p>
    <w:p w:rsidR="004F1587" w:rsidRPr="0068100A" w:rsidRDefault="004F1587" w:rsidP="004F1587">
      <w:pPr>
        <w:jc w:val="both"/>
        <w:rPr>
          <w:rFonts w:ascii="Arial" w:hAnsi="Arial" w:cs="Arial"/>
          <w:bCs/>
          <w:sz w:val="24"/>
          <w:szCs w:val="24"/>
        </w:rPr>
      </w:pPr>
      <w:r>
        <w:rPr>
          <w:rFonts w:ascii="Arial" w:hAnsi="Arial" w:cs="Arial"/>
          <w:bCs/>
          <w:sz w:val="24"/>
          <w:szCs w:val="24"/>
        </w:rPr>
        <w:t>E</w:t>
      </w:r>
      <w:r w:rsidRPr="0068100A">
        <w:rPr>
          <w:rFonts w:ascii="Arial" w:hAnsi="Arial" w:cs="Arial"/>
          <w:bCs/>
          <w:sz w:val="24"/>
          <w:szCs w:val="24"/>
        </w:rPr>
        <w:t xml:space="preserve">n </w:t>
      </w:r>
      <w:r>
        <w:rPr>
          <w:rFonts w:ascii="Arial" w:hAnsi="Arial" w:cs="Arial"/>
          <w:bCs/>
          <w:sz w:val="24"/>
          <w:szCs w:val="24"/>
        </w:rPr>
        <w:t xml:space="preserve">el Cuadro 2 se muestran los </w:t>
      </w:r>
      <w:r w:rsidRPr="0068100A">
        <w:rPr>
          <w:rFonts w:ascii="Arial" w:hAnsi="Arial" w:cs="Arial"/>
          <w:bCs/>
          <w:sz w:val="24"/>
          <w:szCs w:val="24"/>
        </w:rPr>
        <w:t xml:space="preserve">asuntos </w:t>
      </w:r>
      <w:r>
        <w:rPr>
          <w:rFonts w:ascii="Arial" w:hAnsi="Arial" w:cs="Arial"/>
          <w:bCs/>
          <w:sz w:val="24"/>
          <w:szCs w:val="24"/>
        </w:rPr>
        <w:t>turnados de acuerdo al tema central contenido en la exposición de motivos y los objetivos de la(s) reforma(s) propuesta(s)</w:t>
      </w:r>
      <w:r w:rsidRPr="0068100A">
        <w:rPr>
          <w:rFonts w:ascii="Arial" w:hAnsi="Arial" w:cs="Arial"/>
          <w:bCs/>
          <w:sz w:val="24"/>
          <w:szCs w:val="24"/>
        </w:rPr>
        <w:t>.</w:t>
      </w:r>
    </w:p>
    <w:p w:rsidR="00EB2BBB" w:rsidRDefault="00EB2BBB" w:rsidP="004F1587">
      <w:pPr>
        <w:jc w:val="center"/>
        <w:rPr>
          <w:rFonts w:ascii="Arial" w:hAnsi="Arial" w:cs="Arial"/>
          <w:b/>
          <w:bCs/>
        </w:rPr>
      </w:pPr>
    </w:p>
    <w:p w:rsidR="004F1587" w:rsidRDefault="004F1587" w:rsidP="004F1587">
      <w:pPr>
        <w:jc w:val="center"/>
        <w:rPr>
          <w:rFonts w:ascii="Arial" w:hAnsi="Arial" w:cs="Arial"/>
          <w:bCs/>
          <w:sz w:val="24"/>
          <w:szCs w:val="24"/>
        </w:rPr>
      </w:pPr>
      <w:r w:rsidRPr="00581C0B">
        <w:rPr>
          <w:rFonts w:ascii="Arial" w:hAnsi="Arial" w:cs="Arial"/>
          <w:b/>
          <w:bCs/>
        </w:rPr>
        <w:t>Cuadro</w:t>
      </w:r>
      <w:r>
        <w:rPr>
          <w:rFonts w:ascii="Arial" w:hAnsi="Arial" w:cs="Arial"/>
          <w:b/>
          <w:bCs/>
        </w:rPr>
        <w:t xml:space="preserve"> 2</w:t>
      </w:r>
    </w:p>
    <w:p w:rsidR="00581C0B" w:rsidRDefault="004F1587" w:rsidP="0068100A">
      <w:pPr>
        <w:jc w:val="both"/>
        <w:rPr>
          <w:rFonts w:ascii="Arial" w:hAnsi="Arial" w:cs="Arial"/>
          <w:bCs/>
          <w:sz w:val="24"/>
          <w:szCs w:val="24"/>
        </w:rPr>
      </w:pPr>
      <w:r w:rsidRPr="00B7126B">
        <w:rPr>
          <w:noProof/>
          <w:lang w:eastAsia="es-MX"/>
        </w:rPr>
        <w:drawing>
          <wp:inline distT="0" distB="0" distL="0" distR="0" wp14:anchorId="558F49F3" wp14:editId="7514E2E4">
            <wp:extent cx="5903445" cy="3796665"/>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7425" cy="3812087"/>
                    </a:xfrm>
                    <a:prstGeom prst="rect">
                      <a:avLst/>
                    </a:prstGeom>
                    <a:noFill/>
                    <a:ln>
                      <a:noFill/>
                    </a:ln>
                  </pic:spPr>
                </pic:pic>
              </a:graphicData>
            </a:graphic>
          </wp:inline>
        </w:drawing>
      </w:r>
    </w:p>
    <w:p w:rsidR="0068100A" w:rsidRPr="0068100A" w:rsidRDefault="0068100A" w:rsidP="0068100A">
      <w:pPr>
        <w:jc w:val="both"/>
        <w:rPr>
          <w:rFonts w:ascii="Arial" w:hAnsi="Arial" w:cs="Arial"/>
          <w:bCs/>
          <w:sz w:val="24"/>
          <w:szCs w:val="24"/>
        </w:rPr>
      </w:pPr>
      <w:r w:rsidRPr="0068100A">
        <w:rPr>
          <w:rFonts w:ascii="Arial" w:hAnsi="Arial" w:cs="Arial"/>
          <w:bCs/>
          <w:sz w:val="24"/>
          <w:szCs w:val="24"/>
        </w:rPr>
        <w:lastRenderedPageBreak/>
        <w:t>En el cuadro 3 se agrupan los asuntos turnados por grupo parlamentario al que pertenece el diputado e instancia legislativa que lo originó, distribuido según su naturaleza legislativa.</w:t>
      </w:r>
    </w:p>
    <w:p w:rsidR="0068100A" w:rsidRPr="0068100A" w:rsidRDefault="00EB2BBB" w:rsidP="0068100A">
      <w:pPr>
        <w:jc w:val="both"/>
        <w:rPr>
          <w:rFonts w:ascii="Arial" w:hAnsi="Arial" w:cs="Arial"/>
          <w:b/>
          <w:bCs/>
          <w:sz w:val="24"/>
          <w:szCs w:val="24"/>
        </w:rPr>
      </w:pPr>
      <w:r w:rsidRPr="00EB2BBB">
        <w:rPr>
          <w:noProof/>
          <w:lang w:eastAsia="es-MX"/>
        </w:rPr>
        <w:drawing>
          <wp:inline distT="0" distB="0" distL="0" distR="0">
            <wp:extent cx="5940425" cy="3051505"/>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51505"/>
                    </a:xfrm>
                    <a:prstGeom prst="rect">
                      <a:avLst/>
                    </a:prstGeom>
                    <a:noFill/>
                    <a:ln>
                      <a:noFill/>
                    </a:ln>
                  </pic:spPr>
                </pic:pic>
              </a:graphicData>
            </a:graphic>
          </wp:inline>
        </w:drawing>
      </w:r>
    </w:p>
    <w:p w:rsidR="004F1587" w:rsidRDefault="004F1587" w:rsidP="0068100A">
      <w:pPr>
        <w:jc w:val="both"/>
        <w:rPr>
          <w:rFonts w:ascii="Arial" w:hAnsi="Arial" w:cs="Arial"/>
          <w:b/>
          <w:bCs/>
          <w:sz w:val="24"/>
          <w:szCs w:val="24"/>
        </w:rPr>
      </w:pPr>
    </w:p>
    <w:p w:rsidR="0068100A" w:rsidRDefault="0068100A" w:rsidP="0068100A">
      <w:pPr>
        <w:jc w:val="both"/>
        <w:rPr>
          <w:rFonts w:ascii="Arial" w:hAnsi="Arial" w:cs="Arial"/>
          <w:b/>
          <w:bCs/>
          <w:sz w:val="24"/>
          <w:szCs w:val="24"/>
        </w:rPr>
      </w:pPr>
      <w:r w:rsidRPr="0068100A">
        <w:rPr>
          <w:rFonts w:ascii="Arial" w:hAnsi="Arial" w:cs="Arial"/>
          <w:b/>
          <w:bCs/>
          <w:sz w:val="24"/>
          <w:szCs w:val="24"/>
        </w:rPr>
        <w:t>4. Viajes de Trabajo</w:t>
      </w:r>
    </w:p>
    <w:p w:rsidR="000A031F" w:rsidRPr="000A031F" w:rsidRDefault="00603749" w:rsidP="0068100A">
      <w:pPr>
        <w:jc w:val="both"/>
        <w:rPr>
          <w:rFonts w:ascii="Arial" w:hAnsi="Arial" w:cs="Arial"/>
          <w:bCs/>
          <w:sz w:val="24"/>
          <w:szCs w:val="24"/>
        </w:rPr>
      </w:pPr>
      <w:r>
        <w:rPr>
          <w:rFonts w:ascii="Arial" w:hAnsi="Arial" w:cs="Arial"/>
          <w:bCs/>
          <w:sz w:val="24"/>
          <w:szCs w:val="24"/>
        </w:rPr>
        <w:t>Invitación a la r</w:t>
      </w:r>
      <w:r w:rsidR="000A031F">
        <w:rPr>
          <w:rFonts w:ascii="Arial" w:hAnsi="Arial" w:cs="Arial"/>
          <w:bCs/>
          <w:sz w:val="24"/>
          <w:szCs w:val="24"/>
        </w:rPr>
        <w:t xml:space="preserve">einauguración de la </w:t>
      </w:r>
      <w:r>
        <w:rPr>
          <w:rFonts w:ascii="Arial" w:hAnsi="Arial" w:cs="Arial"/>
          <w:bCs/>
          <w:sz w:val="24"/>
          <w:szCs w:val="24"/>
        </w:rPr>
        <w:t>Refinería</w:t>
      </w:r>
      <w:r w:rsidR="000A031F">
        <w:rPr>
          <w:rFonts w:ascii="Arial" w:hAnsi="Arial" w:cs="Arial"/>
          <w:bCs/>
          <w:sz w:val="24"/>
          <w:szCs w:val="24"/>
        </w:rPr>
        <w:t xml:space="preserve"> Miguel Hidalgo, Tula de Allende, Hidalgo</w:t>
      </w:r>
      <w:r>
        <w:rPr>
          <w:rFonts w:ascii="Arial" w:hAnsi="Arial" w:cs="Arial"/>
          <w:bCs/>
          <w:sz w:val="24"/>
          <w:szCs w:val="24"/>
        </w:rPr>
        <w:t>, la cual tuvo verificativo el día 3 de noviembre de 2017.</w:t>
      </w:r>
      <w:r w:rsidR="000A031F">
        <w:rPr>
          <w:rFonts w:ascii="Arial" w:hAnsi="Arial" w:cs="Arial"/>
          <w:bCs/>
          <w:sz w:val="24"/>
          <w:szCs w:val="24"/>
        </w:rPr>
        <w:t xml:space="preserve"> </w:t>
      </w:r>
    </w:p>
    <w:p w:rsidR="0068100A" w:rsidRPr="0068100A" w:rsidRDefault="0068100A" w:rsidP="0068100A">
      <w:pPr>
        <w:jc w:val="both"/>
        <w:rPr>
          <w:rFonts w:ascii="Arial" w:hAnsi="Arial" w:cs="Arial"/>
          <w:b/>
          <w:bCs/>
          <w:sz w:val="24"/>
          <w:szCs w:val="24"/>
        </w:rPr>
      </w:pPr>
      <w:r w:rsidRPr="0068100A">
        <w:rPr>
          <w:rFonts w:ascii="Arial" w:hAnsi="Arial" w:cs="Arial"/>
          <w:b/>
          <w:bCs/>
          <w:sz w:val="24"/>
          <w:szCs w:val="24"/>
        </w:rPr>
        <w:t>5. Otras actividades.</w:t>
      </w:r>
    </w:p>
    <w:p w:rsidR="0068100A" w:rsidRPr="0068100A" w:rsidRDefault="0068100A" w:rsidP="0068100A">
      <w:pPr>
        <w:jc w:val="both"/>
        <w:rPr>
          <w:rFonts w:ascii="Arial" w:hAnsi="Arial" w:cs="Arial"/>
          <w:sz w:val="24"/>
          <w:szCs w:val="24"/>
          <w:lang w:val="es-ES"/>
        </w:rPr>
      </w:pPr>
      <w:r w:rsidRPr="0068100A">
        <w:rPr>
          <w:rFonts w:ascii="Arial" w:hAnsi="Arial" w:cs="Arial"/>
          <w:b/>
          <w:sz w:val="24"/>
          <w:szCs w:val="24"/>
          <w:lang w:val="es-ES"/>
        </w:rPr>
        <w:t>Gestiones</w:t>
      </w:r>
    </w:p>
    <w:p w:rsidR="0068100A" w:rsidRPr="0068100A" w:rsidRDefault="0068100A" w:rsidP="0068100A">
      <w:pPr>
        <w:jc w:val="both"/>
        <w:rPr>
          <w:rFonts w:ascii="Arial" w:hAnsi="Arial" w:cs="Arial"/>
          <w:sz w:val="24"/>
          <w:szCs w:val="24"/>
          <w:lang w:val="es-ES"/>
        </w:rPr>
      </w:pPr>
      <w:r w:rsidRPr="0068100A">
        <w:rPr>
          <w:rFonts w:ascii="Arial" w:hAnsi="Arial" w:cs="Arial"/>
          <w:sz w:val="24"/>
          <w:szCs w:val="24"/>
          <w:lang w:val="es-ES"/>
        </w:rPr>
        <w:t xml:space="preserve">La Comisión de Energía sostuvo diversas reuniones de trabajo con representantes de organismos sociales, públicos y privados, en las que se abordaron distintos temas vinculados con el sector energético y se apoyaron gestiones de ciudadanos y organizaciones del sector privado y social, para que las dependencias vinculadas con el sector energético atendieran sus peticiones y propuestas.  </w:t>
      </w:r>
    </w:p>
    <w:p w:rsidR="0068100A" w:rsidRPr="0068100A" w:rsidRDefault="0068100A" w:rsidP="0068100A">
      <w:pPr>
        <w:jc w:val="both"/>
        <w:rPr>
          <w:rFonts w:ascii="Arial" w:hAnsi="Arial" w:cs="Arial"/>
          <w:sz w:val="24"/>
          <w:szCs w:val="24"/>
          <w:lang w:val="es-ES"/>
        </w:rPr>
      </w:pPr>
      <w:r w:rsidRPr="0068100A">
        <w:rPr>
          <w:rFonts w:ascii="Arial" w:hAnsi="Arial" w:cs="Arial"/>
          <w:sz w:val="24"/>
          <w:szCs w:val="24"/>
          <w:lang w:val="es-ES"/>
        </w:rPr>
        <w:t xml:space="preserve">A </w:t>
      </w:r>
      <w:r w:rsidR="00281BBF" w:rsidRPr="0068100A">
        <w:rPr>
          <w:rFonts w:ascii="Arial" w:hAnsi="Arial" w:cs="Arial"/>
          <w:sz w:val="24"/>
          <w:szCs w:val="24"/>
          <w:lang w:val="es-ES"/>
        </w:rPr>
        <w:t>continuación,</w:t>
      </w:r>
      <w:r w:rsidRPr="0068100A">
        <w:rPr>
          <w:rFonts w:ascii="Arial" w:hAnsi="Arial" w:cs="Arial"/>
          <w:sz w:val="24"/>
          <w:szCs w:val="24"/>
          <w:lang w:val="es-ES"/>
        </w:rPr>
        <w:t xml:space="preserve"> se enlistan las reuniones de trabajo realizadas: </w:t>
      </w:r>
    </w:p>
    <w:tbl>
      <w:tblPr>
        <w:tblStyle w:val="Tablaconcuadrcula"/>
        <w:tblW w:w="0" w:type="auto"/>
        <w:jc w:val="center"/>
        <w:tblLook w:val="04A0" w:firstRow="1" w:lastRow="0" w:firstColumn="1" w:lastColumn="0" w:noHBand="0" w:noVBand="1"/>
      </w:tblPr>
      <w:tblGrid>
        <w:gridCol w:w="1696"/>
        <w:gridCol w:w="3686"/>
        <w:gridCol w:w="3446"/>
      </w:tblGrid>
      <w:tr w:rsidR="0068100A" w:rsidRPr="0068100A" w:rsidTr="007C2FDF">
        <w:trPr>
          <w:trHeight w:val="425"/>
          <w:tblHeader/>
          <w:jc w:val="center"/>
        </w:trPr>
        <w:tc>
          <w:tcPr>
            <w:tcW w:w="1696" w:type="dxa"/>
          </w:tcPr>
          <w:p w:rsidR="0068100A" w:rsidRPr="0068100A" w:rsidRDefault="0068100A" w:rsidP="0068100A">
            <w:pPr>
              <w:spacing w:after="160" w:line="259" w:lineRule="auto"/>
              <w:jc w:val="both"/>
              <w:rPr>
                <w:rFonts w:ascii="Arial" w:hAnsi="Arial" w:cs="Arial"/>
                <w:b/>
                <w:sz w:val="24"/>
                <w:szCs w:val="24"/>
              </w:rPr>
            </w:pPr>
            <w:r w:rsidRPr="0068100A">
              <w:rPr>
                <w:rFonts w:ascii="Arial" w:hAnsi="Arial" w:cs="Arial"/>
                <w:b/>
                <w:sz w:val="24"/>
                <w:szCs w:val="24"/>
              </w:rPr>
              <w:lastRenderedPageBreak/>
              <w:t>FECHA</w:t>
            </w:r>
          </w:p>
        </w:tc>
        <w:tc>
          <w:tcPr>
            <w:tcW w:w="3686" w:type="dxa"/>
          </w:tcPr>
          <w:p w:rsidR="0068100A" w:rsidRPr="0068100A" w:rsidRDefault="0068100A" w:rsidP="0068100A">
            <w:pPr>
              <w:spacing w:after="160" w:line="259" w:lineRule="auto"/>
              <w:jc w:val="both"/>
              <w:rPr>
                <w:rFonts w:ascii="Arial" w:hAnsi="Arial" w:cs="Arial"/>
                <w:b/>
                <w:sz w:val="24"/>
                <w:szCs w:val="24"/>
              </w:rPr>
            </w:pPr>
            <w:r w:rsidRPr="0068100A">
              <w:rPr>
                <w:rFonts w:ascii="Arial" w:hAnsi="Arial" w:cs="Arial"/>
                <w:b/>
                <w:sz w:val="24"/>
                <w:szCs w:val="24"/>
              </w:rPr>
              <w:t>ORGANISMOS</w:t>
            </w:r>
          </w:p>
        </w:tc>
        <w:tc>
          <w:tcPr>
            <w:tcW w:w="3446" w:type="dxa"/>
          </w:tcPr>
          <w:p w:rsidR="0068100A" w:rsidRPr="0068100A" w:rsidRDefault="0068100A" w:rsidP="0068100A">
            <w:pPr>
              <w:spacing w:after="160" w:line="259" w:lineRule="auto"/>
              <w:jc w:val="both"/>
              <w:rPr>
                <w:rFonts w:ascii="Arial" w:hAnsi="Arial" w:cs="Arial"/>
                <w:b/>
                <w:sz w:val="24"/>
                <w:szCs w:val="24"/>
              </w:rPr>
            </w:pPr>
            <w:r w:rsidRPr="0068100A">
              <w:rPr>
                <w:rFonts w:ascii="Arial" w:hAnsi="Arial" w:cs="Arial"/>
                <w:b/>
                <w:sz w:val="24"/>
                <w:szCs w:val="24"/>
              </w:rPr>
              <w:t>REPRESENTANTES</w:t>
            </w:r>
          </w:p>
        </w:tc>
      </w:tr>
      <w:tr w:rsidR="0068100A" w:rsidRPr="0068100A" w:rsidTr="007C2FDF">
        <w:trPr>
          <w:jc w:val="center"/>
        </w:trPr>
        <w:tc>
          <w:tcPr>
            <w:tcW w:w="1696" w:type="dxa"/>
          </w:tcPr>
          <w:p w:rsidR="0068100A" w:rsidRPr="0068100A" w:rsidRDefault="00603749" w:rsidP="0068100A">
            <w:pPr>
              <w:spacing w:after="160" w:line="259" w:lineRule="auto"/>
              <w:jc w:val="both"/>
              <w:rPr>
                <w:rFonts w:ascii="Arial" w:hAnsi="Arial" w:cs="Arial"/>
                <w:sz w:val="24"/>
                <w:szCs w:val="24"/>
              </w:rPr>
            </w:pPr>
            <w:r>
              <w:rPr>
                <w:rFonts w:ascii="Arial" w:hAnsi="Arial" w:cs="Arial"/>
                <w:sz w:val="24"/>
                <w:szCs w:val="24"/>
              </w:rPr>
              <w:t>19 de septiembre de 2017</w:t>
            </w:r>
          </w:p>
        </w:tc>
        <w:tc>
          <w:tcPr>
            <w:tcW w:w="3686" w:type="dxa"/>
          </w:tcPr>
          <w:p w:rsidR="0068100A" w:rsidRPr="0068100A" w:rsidRDefault="00603749" w:rsidP="0068100A">
            <w:pPr>
              <w:spacing w:after="160" w:line="259" w:lineRule="auto"/>
              <w:jc w:val="both"/>
              <w:rPr>
                <w:rFonts w:ascii="Arial" w:hAnsi="Arial" w:cs="Arial"/>
                <w:sz w:val="24"/>
                <w:szCs w:val="24"/>
              </w:rPr>
            </w:pPr>
            <w:r>
              <w:rPr>
                <w:rFonts w:ascii="Arial" w:hAnsi="Arial" w:cs="Arial"/>
                <w:sz w:val="24"/>
                <w:szCs w:val="24"/>
              </w:rPr>
              <w:t>Organización Murpa y Energéticos Unegas</w:t>
            </w:r>
          </w:p>
        </w:tc>
        <w:tc>
          <w:tcPr>
            <w:tcW w:w="3446" w:type="dxa"/>
          </w:tcPr>
          <w:p w:rsidR="0068100A" w:rsidRDefault="00603749" w:rsidP="0068100A">
            <w:pPr>
              <w:spacing w:after="160" w:line="259" w:lineRule="auto"/>
              <w:jc w:val="both"/>
              <w:rPr>
                <w:rFonts w:ascii="Arial" w:hAnsi="Arial" w:cs="Arial"/>
                <w:sz w:val="24"/>
                <w:szCs w:val="24"/>
              </w:rPr>
            </w:pPr>
            <w:r>
              <w:rPr>
                <w:rFonts w:ascii="Arial" w:hAnsi="Arial" w:cs="Arial"/>
                <w:sz w:val="24"/>
                <w:szCs w:val="24"/>
              </w:rPr>
              <w:t xml:space="preserve">Lic. Ernesto Murra Papadópulus </w:t>
            </w:r>
          </w:p>
          <w:p w:rsidR="00603749" w:rsidRDefault="00603749" w:rsidP="0068100A">
            <w:pPr>
              <w:spacing w:after="160" w:line="259" w:lineRule="auto"/>
              <w:jc w:val="both"/>
              <w:rPr>
                <w:rFonts w:ascii="Arial" w:hAnsi="Arial" w:cs="Arial"/>
                <w:sz w:val="24"/>
                <w:szCs w:val="24"/>
              </w:rPr>
            </w:pPr>
            <w:r>
              <w:rPr>
                <w:rFonts w:ascii="Arial" w:hAnsi="Arial" w:cs="Arial"/>
                <w:sz w:val="24"/>
                <w:szCs w:val="24"/>
              </w:rPr>
              <w:t>Vicepresidente de Voparmex</w:t>
            </w:r>
          </w:p>
          <w:p w:rsidR="00603749" w:rsidRDefault="00603749" w:rsidP="0068100A">
            <w:pPr>
              <w:spacing w:after="160" w:line="259" w:lineRule="auto"/>
              <w:jc w:val="both"/>
              <w:rPr>
                <w:rFonts w:ascii="Arial" w:hAnsi="Arial" w:cs="Arial"/>
                <w:sz w:val="24"/>
                <w:szCs w:val="24"/>
              </w:rPr>
            </w:pPr>
            <w:r>
              <w:rPr>
                <w:rFonts w:ascii="Arial" w:hAnsi="Arial" w:cs="Arial"/>
                <w:sz w:val="24"/>
                <w:szCs w:val="24"/>
              </w:rPr>
              <w:t>Lic. José Eduardo Fajer Pérez</w:t>
            </w:r>
          </w:p>
          <w:p w:rsidR="00603749" w:rsidRPr="0068100A" w:rsidRDefault="00603749" w:rsidP="0068100A">
            <w:pPr>
              <w:spacing w:after="160" w:line="259" w:lineRule="auto"/>
              <w:jc w:val="both"/>
              <w:rPr>
                <w:rFonts w:ascii="Arial" w:hAnsi="Arial" w:cs="Arial"/>
                <w:sz w:val="24"/>
                <w:szCs w:val="24"/>
              </w:rPr>
            </w:pPr>
            <w:r>
              <w:rPr>
                <w:rFonts w:ascii="Arial" w:hAnsi="Arial" w:cs="Arial"/>
                <w:sz w:val="24"/>
                <w:szCs w:val="24"/>
              </w:rPr>
              <w:t>Jurídico</w:t>
            </w:r>
          </w:p>
        </w:tc>
      </w:tr>
      <w:tr w:rsidR="0068100A" w:rsidRPr="0068100A" w:rsidTr="007C2FDF">
        <w:trPr>
          <w:jc w:val="center"/>
        </w:trPr>
        <w:tc>
          <w:tcPr>
            <w:tcW w:w="1696" w:type="dxa"/>
          </w:tcPr>
          <w:p w:rsidR="0068100A" w:rsidRPr="0068100A" w:rsidRDefault="00603749" w:rsidP="0068100A">
            <w:pPr>
              <w:spacing w:after="160" w:line="259" w:lineRule="auto"/>
              <w:jc w:val="both"/>
              <w:rPr>
                <w:rFonts w:ascii="Arial" w:hAnsi="Arial" w:cs="Arial"/>
                <w:sz w:val="24"/>
                <w:szCs w:val="24"/>
              </w:rPr>
            </w:pPr>
            <w:r>
              <w:rPr>
                <w:rFonts w:ascii="Arial" w:hAnsi="Arial" w:cs="Arial"/>
                <w:sz w:val="24"/>
                <w:szCs w:val="24"/>
              </w:rPr>
              <w:t>4 de octubre de 2017</w:t>
            </w:r>
          </w:p>
        </w:tc>
        <w:tc>
          <w:tcPr>
            <w:tcW w:w="3686" w:type="dxa"/>
          </w:tcPr>
          <w:p w:rsidR="0068100A" w:rsidRPr="0068100A" w:rsidRDefault="00603749" w:rsidP="0068100A">
            <w:pPr>
              <w:spacing w:after="160" w:line="259" w:lineRule="auto"/>
              <w:jc w:val="both"/>
              <w:rPr>
                <w:rFonts w:ascii="Arial" w:hAnsi="Arial" w:cs="Arial"/>
                <w:sz w:val="24"/>
                <w:szCs w:val="24"/>
              </w:rPr>
            </w:pPr>
            <w:r>
              <w:rPr>
                <w:rFonts w:ascii="Arial" w:hAnsi="Arial" w:cs="Arial"/>
                <w:sz w:val="24"/>
                <w:szCs w:val="24"/>
              </w:rPr>
              <w:t>Organización Redosc</w:t>
            </w:r>
          </w:p>
        </w:tc>
        <w:tc>
          <w:tcPr>
            <w:tcW w:w="3446" w:type="dxa"/>
          </w:tcPr>
          <w:p w:rsidR="0068100A" w:rsidRDefault="00603749" w:rsidP="0068100A">
            <w:pPr>
              <w:spacing w:after="160" w:line="259" w:lineRule="auto"/>
              <w:jc w:val="both"/>
              <w:rPr>
                <w:rFonts w:ascii="Arial" w:hAnsi="Arial" w:cs="Arial"/>
                <w:sz w:val="24"/>
                <w:szCs w:val="24"/>
              </w:rPr>
            </w:pPr>
            <w:r>
              <w:rPr>
                <w:rFonts w:ascii="Arial" w:hAnsi="Arial" w:cs="Arial"/>
                <w:sz w:val="24"/>
                <w:szCs w:val="24"/>
              </w:rPr>
              <w:t>Lic. David Aureliano Contreras Silva</w:t>
            </w:r>
          </w:p>
          <w:p w:rsidR="00603749" w:rsidRDefault="00603749" w:rsidP="0068100A">
            <w:pPr>
              <w:spacing w:after="160" w:line="259" w:lineRule="auto"/>
              <w:jc w:val="both"/>
              <w:rPr>
                <w:rFonts w:ascii="Arial" w:hAnsi="Arial" w:cs="Arial"/>
                <w:sz w:val="24"/>
                <w:szCs w:val="24"/>
              </w:rPr>
            </w:pPr>
            <w:r>
              <w:rPr>
                <w:rFonts w:ascii="Arial" w:hAnsi="Arial" w:cs="Arial"/>
                <w:sz w:val="24"/>
                <w:szCs w:val="24"/>
              </w:rPr>
              <w:t>Dirigente Nacional</w:t>
            </w:r>
          </w:p>
          <w:p w:rsidR="00603749" w:rsidRDefault="00603749" w:rsidP="0068100A">
            <w:pPr>
              <w:spacing w:after="160" w:line="259" w:lineRule="auto"/>
              <w:jc w:val="both"/>
              <w:rPr>
                <w:rFonts w:ascii="Arial" w:hAnsi="Arial" w:cs="Arial"/>
                <w:sz w:val="24"/>
                <w:szCs w:val="24"/>
              </w:rPr>
            </w:pPr>
            <w:r>
              <w:rPr>
                <w:rFonts w:ascii="Arial" w:hAnsi="Arial" w:cs="Arial"/>
                <w:sz w:val="24"/>
                <w:szCs w:val="24"/>
              </w:rPr>
              <w:t xml:space="preserve">Lic. </w:t>
            </w:r>
            <w:r w:rsidR="003C5269">
              <w:rPr>
                <w:rFonts w:ascii="Arial" w:hAnsi="Arial" w:cs="Arial"/>
                <w:sz w:val="24"/>
                <w:szCs w:val="24"/>
              </w:rPr>
              <w:t>Mónica</w:t>
            </w:r>
            <w:r>
              <w:rPr>
                <w:rFonts w:ascii="Arial" w:hAnsi="Arial" w:cs="Arial"/>
                <w:sz w:val="24"/>
                <w:szCs w:val="24"/>
              </w:rPr>
              <w:t xml:space="preserve"> Gómez Bolaños</w:t>
            </w:r>
          </w:p>
          <w:p w:rsidR="00603749" w:rsidRPr="0068100A" w:rsidRDefault="00603749" w:rsidP="0068100A">
            <w:pPr>
              <w:spacing w:after="160" w:line="259" w:lineRule="auto"/>
              <w:jc w:val="both"/>
              <w:rPr>
                <w:rFonts w:ascii="Arial" w:hAnsi="Arial" w:cs="Arial"/>
                <w:sz w:val="24"/>
                <w:szCs w:val="24"/>
              </w:rPr>
            </w:pPr>
            <w:r>
              <w:rPr>
                <w:rFonts w:ascii="Arial" w:hAnsi="Arial" w:cs="Arial"/>
                <w:sz w:val="24"/>
                <w:szCs w:val="24"/>
              </w:rPr>
              <w:t>Coordinación Nacional</w:t>
            </w:r>
          </w:p>
        </w:tc>
      </w:tr>
      <w:tr w:rsidR="0068100A" w:rsidRPr="0068100A" w:rsidTr="007C2FDF">
        <w:trPr>
          <w:jc w:val="center"/>
        </w:trPr>
        <w:tc>
          <w:tcPr>
            <w:tcW w:w="169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t>17 de octubre de 2017</w:t>
            </w:r>
          </w:p>
        </w:tc>
        <w:tc>
          <w:tcPr>
            <w:tcW w:w="368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t>Asociación Nacional de Campesinos y colonos</w:t>
            </w:r>
          </w:p>
        </w:tc>
        <w:tc>
          <w:tcPr>
            <w:tcW w:w="3446" w:type="dxa"/>
          </w:tcPr>
          <w:p w:rsidR="0068100A" w:rsidRDefault="003C5269" w:rsidP="0068100A">
            <w:pPr>
              <w:spacing w:after="160" w:line="259" w:lineRule="auto"/>
              <w:jc w:val="both"/>
              <w:rPr>
                <w:rFonts w:ascii="Arial" w:hAnsi="Arial" w:cs="Arial"/>
                <w:sz w:val="24"/>
                <w:szCs w:val="24"/>
              </w:rPr>
            </w:pPr>
            <w:r>
              <w:rPr>
                <w:rFonts w:ascii="Arial" w:hAnsi="Arial" w:cs="Arial"/>
                <w:sz w:val="24"/>
                <w:szCs w:val="24"/>
              </w:rPr>
              <w:t>Ing. Raúl Espinosa Morales</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Dirigente Nacional</w:t>
            </w:r>
          </w:p>
          <w:p w:rsidR="003C5269" w:rsidRPr="0068100A" w:rsidRDefault="003C5269" w:rsidP="0068100A">
            <w:pPr>
              <w:spacing w:after="160" w:line="259" w:lineRule="auto"/>
              <w:jc w:val="both"/>
              <w:rPr>
                <w:rFonts w:ascii="Arial" w:hAnsi="Arial" w:cs="Arial"/>
                <w:sz w:val="24"/>
                <w:szCs w:val="24"/>
              </w:rPr>
            </w:pPr>
            <w:r>
              <w:rPr>
                <w:rFonts w:ascii="Arial" w:hAnsi="Arial" w:cs="Arial"/>
                <w:sz w:val="24"/>
                <w:szCs w:val="24"/>
              </w:rPr>
              <w:t>Lic. José González Hernández</w:t>
            </w:r>
          </w:p>
        </w:tc>
      </w:tr>
      <w:tr w:rsidR="0068100A" w:rsidRPr="0068100A" w:rsidTr="007C2FDF">
        <w:trPr>
          <w:jc w:val="center"/>
        </w:trPr>
        <w:tc>
          <w:tcPr>
            <w:tcW w:w="169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t>18 de octubre de 2017</w:t>
            </w:r>
          </w:p>
        </w:tc>
        <w:tc>
          <w:tcPr>
            <w:tcW w:w="368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t>Reunión con diversos directores en materia energética</w:t>
            </w:r>
          </w:p>
        </w:tc>
        <w:tc>
          <w:tcPr>
            <w:tcW w:w="3446" w:type="dxa"/>
          </w:tcPr>
          <w:p w:rsidR="0068100A" w:rsidRDefault="003C5269" w:rsidP="0068100A">
            <w:pPr>
              <w:spacing w:after="160" w:line="259" w:lineRule="auto"/>
              <w:jc w:val="both"/>
              <w:rPr>
                <w:rFonts w:ascii="Arial" w:hAnsi="Arial" w:cs="Arial"/>
                <w:sz w:val="24"/>
                <w:szCs w:val="24"/>
              </w:rPr>
            </w:pPr>
            <w:r>
              <w:rPr>
                <w:rFonts w:ascii="Arial" w:hAnsi="Arial" w:cs="Arial"/>
                <w:sz w:val="24"/>
                <w:szCs w:val="24"/>
              </w:rPr>
              <w:t>Mtro. Roberto Ramírez de la Parra</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Director de Conagua</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Dr. Jaime Francisco Hernández Martínez</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Director de CFE</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Lic. Guillermo Ignacio García Alcocer</w:t>
            </w:r>
          </w:p>
          <w:p w:rsidR="003C5269" w:rsidRPr="0068100A" w:rsidRDefault="003C5269" w:rsidP="0068100A">
            <w:pPr>
              <w:spacing w:after="160" w:line="259" w:lineRule="auto"/>
              <w:jc w:val="both"/>
              <w:rPr>
                <w:rFonts w:ascii="Arial" w:hAnsi="Arial" w:cs="Arial"/>
                <w:sz w:val="24"/>
                <w:szCs w:val="24"/>
              </w:rPr>
            </w:pPr>
            <w:r>
              <w:rPr>
                <w:rFonts w:ascii="Arial" w:hAnsi="Arial" w:cs="Arial"/>
                <w:sz w:val="24"/>
                <w:szCs w:val="24"/>
              </w:rPr>
              <w:t>Comisionado de la CRE</w:t>
            </w:r>
          </w:p>
        </w:tc>
      </w:tr>
      <w:tr w:rsidR="0068100A" w:rsidRPr="0068100A" w:rsidTr="007C2FDF">
        <w:trPr>
          <w:jc w:val="center"/>
        </w:trPr>
        <w:tc>
          <w:tcPr>
            <w:tcW w:w="169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t>19 de octubre de 2017</w:t>
            </w:r>
          </w:p>
        </w:tc>
        <w:tc>
          <w:tcPr>
            <w:tcW w:w="368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t>Agencia Nacional de Seguridad Industrial y Protección al Medio Ambiente</w:t>
            </w:r>
          </w:p>
        </w:tc>
        <w:tc>
          <w:tcPr>
            <w:tcW w:w="3446" w:type="dxa"/>
          </w:tcPr>
          <w:p w:rsidR="0068100A" w:rsidRDefault="003C5269" w:rsidP="0068100A">
            <w:pPr>
              <w:spacing w:after="160" w:line="259" w:lineRule="auto"/>
              <w:jc w:val="both"/>
              <w:rPr>
                <w:rFonts w:ascii="Arial" w:hAnsi="Arial" w:cs="Arial"/>
                <w:sz w:val="24"/>
                <w:szCs w:val="24"/>
              </w:rPr>
            </w:pPr>
            <w:r>
              <w:rPr>
                <w:rFonts w:ascii="Arial" w:hAnsi="Arial" w:cs="Arial"/>
                <w:sz w:val="24"/>
                <w:szCs w:val="24"/>
              </w:rPr>
              <w:t xml:space="preserve">Ing. Carlos Regules Ruíz Funes </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Director Ejecutivo</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Lic. Alfredo Orellana Mollao</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lastRenderedPageBreak/>
              <w:t>Asuntos Jurídicos</w:t>
            </w:r>
          </w:p>
          <w:p w:rsidR="003C5269" w:rsidRDefault="003C5269" w:rsidP="0068100A">
            <w:pPr>
              <w:spacing w:after="160" w:line="259" w:lineRule="auto"/>
              <w:jc w:val="both"/>
              <w:rPr>
                <w:rFonts w:ascii="Arial" w:hAnsi="Arial" w:cs="Arial"/>
                <w:sz w:val="24"/>
                <w:szCs w:val="24"/>
              </w:rPr>
            </w:pPr>
            <w:r>
              <w:rPr>
                <w:rFonts w:ascii="Arial" w:hAnsi="Arial" w:cs="Arial"/>
                <w:sz w:val="24"/>
                <w:szCs w:val="24"/>
              </w:rPr>
              <w:t>Dip. César Augusto Rendón García</w:t>
            </w:r>
          </w:p>
          <w:p w:rsidR="003C5269" w:rsidRPr="0068100A" w:rsidRDefault="003C5269" w:rsidP="0068100A">
            <w:pPr>
              <w:spacing w:after="160" w:line="259" w:lineRule="auto"/>
              <w:jc w:val="both"/>
              <w:rPr>
                <w:rFonts w:ascii="Arial" w:hAnsi="Arial" w:cs="Arial"/>
                <w:sz w:val="24"/>
                <w:szCs w:val="24"/>
              </w:rPr>
            </w:pPr>
            <w:r>
              <w:rPr>
                <w:rFonts w:ascii="Arial" w:hAnsi="Arial" w:cs="Arial"/>
                <w:sz w:val="24"/>
                <w:szCs w:val="24"/>
              </w:rPr>
              <w:t>Secretario de la Comisión de Energía</w:t>
            </w:r>
          </w:p>
        </w:tc>
      </w:tr>
      <w:tr w:rsidR="0068100A" w:rsidRPr="0068100A" w:rsidTr="007C2FDF">
        <w:trPr>
          <w:jc w:val="center"/>
        </w:trPr>
        <w:tc>
          <w:tcPr>
            <w:tcW w:w="169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lastRenderedPageBreak/>
              <w:t>19 de octubre de 2017</w:t>
            </w:r>
          </w:p>
        </w:tc>
        <w:tc>
          <w:tcPr>
            <w:tcW w:w="3686" w:type="dxa"/>
          </w:tcPr>
          <w:p w:rsidR="0068100A" w:rsidRPr="0068100A" w:rsidRDefault="003C5269" w:rsidP="0068100A">
            <w:pPr>
              <w:spacing w:after="160" w:line="259" w:lineRule="auto"/>
              <w:jc w:val="both"/>
              <w:rPr>
                <w:rFonts w:ascii="Arial" w:hAnsi="Arial" w:cs="Arial"/>
                <w:sz w:val="24"/>
                <w:szCs w:val="24"/>
              </w:rPr>
            </w:pPr>
            <w:r>
              <w:rPr>
                <w:rFonts w:ascii="Arial" w:hAnsi="Arial" w:cs="Arial"/>
                <w:sz w:val="24"/>
                <w:szCs w:val="24"/>
              </w:rPr>
              <w:t>Progas</w:t>
            </w:r>
          </w:p>
        </w:tc>
        <w:tc>
          <w:tcPr>
            <w:tcW w:w="3446" w:type="dxa"/>
          </w:tcPr>
          <w:p w:rsidR="00AB0FB1" w:rsidRPr="00AB0FB1" w:rsidRDefault="00AB0FB1" w:rsidP="00AB0FB1">
            <w:pPr>
              <w:spacing w:after="160" w:line="259" w:lineRule="auto"/>
              <w:jc w:val="both"/>
              <w:rPr>
                <w:rFonts w:ascii="Arial" w:hAnsi="Arial" w:cs="Arial"/>
                <w:sz w:val="24"/>
                <w:szCs w:val="24"/>
              </w:rPr>
            </w:pPr>
            <w:r w:rsidRPr="00AB0FB1">
              <w:rPr>
                <w:rFonts w:ascii="Arial" w:hAnsi="Arial" w:cs="Arial"/>
                <w:sz w:val="24"/>
                <w:szCs w:val="24"/>
              </w:rPr>
              <w:t xml:space="preserve">Lic. Ernesto Murra Papadópulus </w:t>
            </w:r>
          </w:p>
          <w:p w:rsidR="00AB0FB1" w:rsidRPr="00AB0FB1" w:rsidRDefault="00AB0FB1" w:rsidP="00AB0FB1">
            <w:pPr>
              <w:spacing w:after="160" w:line="259" w:lineRule="auto"/>
              <w:jc w:val="both"/>
              <w:rPr>
                <w:rFonts w:ascii="Arial" w:hAnsi="Arial" w:cs="Arial"/>
                <w:sz w:val="24"/>
                <w:szCs w:val="24"/>
              </w:rPr>
            </w:pPr>
            <w:r w:rsidRPr="00AB0FB1">
              <w:rPr>
                <w:rFonts w:ascii="Arial" w:hAnsi="Arial" w:cs="Arial"/>
                <w:sz w:val="24"/>
                <w:szCs w:val="24"/>
              </w:rPr>
              <w:t>Vicepresidente de Voparmex</w:t>
            </w:r>
          </w:p>
          <w:p w:rsidR="00AB0FB1" w:rsidRPr="00AB0FB1" w:rsidRDefault="00AB0FB1" w:rsidP="00AB0FB1">
            <w:pPr>
              <w:spacing w:after="160" w:line="259" w:lineRule="auto"/>
              <w:jc w:val="both"/>
              <w:rPr>
                <w:rFonts w:ascii="Arial" w:hAnsi="Arial" w:cs="Arial"/>
                <w:sz w:val="24"/>
                <w:szCs w:val="24"/>
              </w:rPr>
            </w:pPr>
            <w:r>
              <w:rPr>
                <w:rFonts w:ascii="Arial" w:hAnsi="Arial" w:cs="Arial"/>
                <w:sz w:val="24"/>
                <w:szCs w:val="24"/>
              </w:rPr>
              <w:t>Lic. Perla Guadalupe Zapata Facio</w:t>
            </w:r>
          </w:p>
          <w:p w:rsidR="0068100A" w:rsidRPr="0068100A" w:rsidRDefault="00AB0FB1" w:rsidP="00AB0FB1">
            <w:pPr>
              <w:spacing w:after="160" w:line="259" w:lineRule="auto"/>
              <w:jc w:val="both"/>
              <w:rPr>
                <w:rFonts w:ascii="Arial" w:hAnsi="Arial" w:cs="Arial"/>
                <w:sz w:val="24"/>
                <w:szCs w:val="24"/>
              </w:rPr>
            </w:pPr>
            <w:r>
              <w:rPr>
                <w:rFonts w:ascii="Arial" w:hAnsi="Arial" w:cs="Arial"/>
                <w:sz w:val="24"/>
                <w:szCs w:val="24"/>
              </w:rPr>
              <w:t xml:space="preserve">Proyectos y </w:t>
            </w:r>
            <w:r w:rsidRPr="00AB0FB1">
              <w:rPr>
                <w:rFonts w:ascii="Arial" w:hAnsi="Arial" w:cs="Arial"/>
                <w:sz w:val="24"/>
                <w:szCs w:val="24"/>
              </w:rPr>
              <w:t>Jurídico</w:t>
            </w:r>
          </w:p>
        </w:tc>
      </w:tr>
    </w:tbl>
    <w:p w:rsidR="0068100A" w:rsidRPr="0068100A" w:rsidRDefault="0068100A" w:rsidP="0068100A">
      <w:pPr>
        <w:jc w:val="both"/>
        <w:rPr>
          <w:rFonts w:ascii="Arial" w:hAnsi="Arial" w:cs="Arial"/>
          <w:sz w:val="24"/>
          <w:szCs w:val="24"/>
        </w:rPr>
      </w:pPr>
    </w:p>
    <w:p w:rsidR="0068100A" w:rsidRPr="0068100A" w:rsidRDefault="0068100A" w:rsidP="0068100A">
      <w:pPr>
        <w:jc w:val="both"/>
        <w:rPr>
          <w:rFonts w:ascii="Arial" w:hAnsi="Arial" w:cs="Arial"/>
          <w:sz w:val="24"/>
          <w:szCs w:val="24"/>
        </w:rPr>
      </w:pPr>
      <w:r w:rsidRPr="0068100A">
        <w:rPr>
          <w:rFonts w:ascii="Arial" w:hAnsi="Arial" w:cs="Arial"/>
          <w:sz w:val="24"/>
          <w:szCs w:val="24"/>
        </w:rPr>
        <w:t xml:space="preserve">La CFE atendió las solicitudes recibidas, exponiendo la situación de la facturación de cada una de las quejas recibidas.  </w:t>
      </w:r>
    </w:p>
    <w:p w:rsidR="0068100A" w:rsidRPr="0068100A" w:rsidRDefault="0068100A" w:rsidP="0068100A">
      <w:pPr>
        <w:jc w:val="both"/>
        <w:rPr>
          <w:rFonts w:ascii="Arial" w:hAnsi="Arial" w:cs="Arial"/>
          <w:b/>
          <w:sz w:val="24"/>
          <w:szCs w:val="24"/>
          <w:lang w:val="es-ES"/>
        </w:rPr>
      </w:pPr>
      <w:r w:rsidRPr="0068100A">
        <w:rPr>
          <w:rFonts w:ascii="Arial" w:hAnsi="Arial" w:cs="Arial"/>
          <w:b/>
          <w:sz w:val="24"/>
          <w:szCs w:val="24"/>
          <w:lang w:val="es-ES"/>
        </w:rPr>
        <w:t xml:space="preserve">6. Foros. </w:t>
      </w:r>
    </w:p>
    <w:p w:rsidR="00AB0FB1" w:rsidRPr="00AB0FB1" w:rsidRDefault="00AB0FB1" w:rsidP="00AB0FB1">
      <w:pPr>
        <w:jc w:val="both"/>
        <w:rPr>
          <w:rFonts w:ascii="Arial" w:hAnsi="Arial" w:cs="Arial"/>
          <w:sz w:val="24"/>
          <w:szCs w:val="24"/>
          <w:lang w:val="es-ES"/>
        </w:rPr>
      </w:pPr>
      <w:r>
        <w:rPr>
          <w:rFonts w:ascii="Arial" w:hAnsi="Arial" w:cs="Arial"/>
          <w:sz w:val="24"/>
          <w:szCs w:val="24"/>
        </w:rPr>
        <w:t xml:space="preserve">El 11 de octubre de 2017 se llevó a cabo el </w:t>
      </w:r>
      <w:r w:rsidRPr="00AB0FB1">
        <w:rPr>
          <w:rFonts w:ascii="Arial" w:hAnsi="Arial" w:cs="Arial"/>
          <w:sz w:val="24"/>
          <w:szCs w:val="24"/>
        </w:rPr>
        <w:t>taller “RETO CO</w:t>
      </w:r>
      <w:r w:rsidRPr="00AB0FB1">
        <w:rPr>
          <w:rFonts w:ascii="Arial" w:hAnsi="Arial" w:cs="Arial"/>
          <w:sz w:val="24"/>
          <w:szCs w:val="24"/>
          <w:vertAlign w:val="subscript"/>
        </w:rPr>
        <w:t>2</w:t>
      </w:r>
      <w:r>
        <w:rPr>
          <w:rFonts w:ascii="Arial" w:hAnsi="Arial" w:cs="Arial"/>
          <w:sz w:val="24"/>
          <w:szCs w:val="24"/>
        </w:rPr>
        <w:t>grados México”</w:t>
      </w:r>
      <w:r w:rsidRPr="00AB0FB1">
        <w:rPr>
          <w:rFonts w:ascii="Arial" w:hAnsi="Arial" w:cs="Arial"/>
          <w:sz w:val="24"/>
          <w:szCs w:val="24"/>
          <w:lang w:val="es-ES"/>
        </w:rPr>
        <w:t xml:space="preserve"> de 10:00 a 13:00 horas, en el Patio Sur de este recinto legislativo.</w:t>
      </w:r>
    </w:p>
    <w:p w:rsidR="00AB0FB1" w:rsidRPr="00AB0FB1" w:rsidRDefault="00AB0FB1" w:rsidP="00AB0FB1">
      <w:pPr>
        <w:jc w:val="both"/>
        <w:rPr>
          <w:rFonts w:ascii="Arial" w:hAnsi="Arial" w:cs="Arial"/>
          <w:sz w:val="24"/>
          <w:szCs w:val="24"/>
          <w:lang w:val="es-ES"/>
        </w:rPr>
      </w:pPr>
      <w:r w:rsidRPr="00AB0FB1">
        <w:rPr>
          <w:rFonts w:ascii="Arial" w:hAnsi="Arial" w:cs="Arial"/>
          <w:sz w:val="24"/>
          <w:szCs w:val="24"/>
          <w:lang w:val="es-ES"/>
        </w:rPr>
        <w:t>El objetivo de este taller es que esta Cámara de Diputados conozca está opción para explorar el gran potencial de mitigación de emisiones contaminantes que ofrece la tecnología de Captura, Uso y Almacenamiento de CO</w:t>
      </w:r>
      <w:r w:rsidRPr="00AB0FB1">
        <w:rPr>
          <w:rFonts w:ascii="Arial" w:hAnsi="Arial" w:cs="Arial"/>
          <w:sz w:val="24"/>
          <w:szCs w:val="24"/>
          <w:vertAlign w:val="subscript"/>
          <w:lang w:val="es-ES"/>
        </w:rPr>
        <w:t>2.</w:t>
      </w:r>
    </w:p>
    <w:p w:rsidR="0068100A" w:rsidRPr="0068100A" w:rsidRDefault="0068100A" w:rsidP="0068100A">
      <w:pPr>
        <w:jc w:val="both"/>
        <w:rPr>
          <w:rFonts w:ascii="Arial" w:hAnsi="Arial" w:cs="Arial"/>
          <w:sz w:val="24"/>
          <w:szCs w:val="24"/>
        </w:rPr>
      </w:pPr>
      <w:r w:rsidRPr="0068100A">
        <w:rPr>
          <w:rFonts w:ascii="Arial" w:hAnsi="Arial" w:cs="Arial"/>
          <w:b/>
          <w:sz w:val="24"/>
          <w:szCs w:val="24"/>
          <w:lang w:val="es-ES"/>
        </w:rPr>
        <w:t xml:space="preserve">7. </w:t>
      </w:r>
      <w:r w:rsidRPr="0068100A">
        <w:rPr>
          <w:rFonts w:ascii="Arial" w:hAnsi="Arial" w:cs="Arial"/>
          <w:b/>
          <w:sz w:val="24"/>
          <w:szCs w:val="24"/>
        </w:rPr>
        <w:t>Aplicación y destino final de los recursos económicos asignados por el Comité de Administración</w:t>
      </w:r>
    </w:p>
    <w:p w:rsidR="0068100A" w:rsidRPr="0068100A" w:rsidRDefault="0068100A" w:rsidP="0068100A">
      <w:pPr>
        <w:jc w:val="both"/>
        <w:rPr>
          <w:rFonts w:ascii="Arial" w:hAnsi="Arial" w:cs="Arial"/>
          <w:sz w:val="24"/>
          <w:szCs w:val="24"/>
        </w:rPr>
      </w:pPr>
      <w:r w:rsidRPr="0068100A">
        <w:rPr>
          <w:rFonts w:ascii="Arial" w:hAnsi="Arial" w:cs="Arial"/>
          <w:sz w:val="24"/>
          <w:szCs w:val="24"/>
        </w:rPr>
        <w:t xml:space="preserve">Durante el período del presente informe, se cumplió en tiempo y forma </w:t>
      </w:r>
      <w:r w:rsidR="00AB0FB1">
        <w:rPr>
          <w:rFonts w:ascii="Arial" w:hAnsi="Arial" w:cs="Arial"/>
          <w:sz w:val="24"/>
          <w:szCs w:val="24"/>
        </w:rPr>
        <w:t xml:space="preserve">con </w:t>
      </w:r>
      <w:r w:rsidRPr="0068100A">
        <w:rPr>
          <w:rFonts w:ascii="Arial" w:hAnsi="Arial" w:cs="Arial"/>
          <w:sz w:val="24"/>
          <w:szCs w:val="24"/>
        </w:rPr>
        <w:t xml:space="preserve">las comprobaciones respectivas ante la Dirección General de Finanzas de la Secretaría de Servicios Administrativos y Financieros en apego a los lineamientos que regulan la aplicación de los fondos fijos para las comisiones ordinarias de esta LXIII Legislatura, </w:t>
      </w:r>
      <w:r w:rsidR="00281BBF" w:rsidRPr="0068100A">
        <w:rPr>
          <w:rFonts w:ascii="Arial" w:hAnsi="Arial" w:cs="Arial"/>
          <w:sz w:val="24"/>
          <w:szCs w:val="24"/>
        </w:rPr>
        <w:t>no solicitando</w:t>
      </w:r>
      <w:r w:rsidRPr="0068100A">
        <w:rPr>
          <w:rFonts w:ascii="Arial" w:hAnsi="Arial" w:cs="Arial"/>
          <w:sz w:val="24"/>
          <w:szCs w:val="24"/>
        </w:rPr>
        <w:t xml:space="preserve"> al Comité de Administración ningún apoyo económico extraordinario al monto correspondiente de dicho fondo fijo.</w:t>
      </w:r>
    </w:p>
    <w:sectPr w:rsidR="0068100A" w:rsidRPr="0068100A" w:rsidSect="004F1587">
      <w:headerReference w:type="default" r:id="rId10"/>
      <w:footerReference w:type="default" r:id="rId11"/>
      <w:pgSz w:w="12240" w:h="15840"/>
      <w:pgMar w:top="2836" w:right="1325" w:bottom="1417" w:left="156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77" w:rsidRDefault="00CF5977">
      <w:pPr>
        <w:spacing w:after="0" w:line="240" w:lineRule="auto"/>
      </w:pPr>
      <w:r>
        <w:separator/>
      </w:r>
    </w:p>
  </w:endnote>
  <w:endnote w:type="continuationSeparator" w:id="0">
    <w:p w:rsidR="00CF5977" w:rsidRDefault="00CF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632068"/>
      <w:docPartObj>
        <w:docPartGallery w:val="Page Numbers (Bottom of Page)"/>
        <w:docPartUnique/>
      </w:docPartObj>
    </w:sdtPr>
    <w:sdtEndPr/>
    <w:sdtContent>
      <w:p w:rsidR="00F941ED" w:rsidRDefault="00F941ED">
        <w:pPr>
          <w:pStyle w:val="Piedepgina"/>
          <w:jc w:val="center"/>
        </w:pPr>
        <w:r>
          <w:fldChar w:fldCharType="begin"/>
        </w:r>
        <w:r>
          <w:instrText>PAGE   \* MERGEFORMAT</w:instrText>
        </w:r>
        <w:r>
          <w:fldChar w:fldCharType="separate"/>
        </w:r>
        <w:r w:rsidR="004F2771" w:rsidRPr="004F2771">
          <w:rPr>
            <w:noProof/>
            <w:lang w:val="es-ES"/>
          </w:rPr>
          <w:t>1</w:t>
        </w:r>
        <w:r>
          <w:fldChar w:fldCharType="end"/>
        </w:r>
      </w:p>
    </w:sdtContent>
  </w:sdt>
  <w:p w:rsidR="00F941ED" w:rsidRPr="000330A8" w:rsidRDefault="00F941ED" w:rsidP="007C2FDF">
    <w:pPr>
      <w:pStyle w:val="Piedepgina"/>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77" w:rsidRDefault="00CF5977">
      <w:pPr>
        <w:spacing w:after="0" w:line="240" w:lineRule="auto"/>
      </w:pPr>
      <w:r>
        <w:separator/>
      </w:r>
    </w:p>
  </w:footnote>
  <w:footnote w:type="continuationSeparator" w:id="0">
    <w:p w:rsidR="00CF5977" w:rsidRDefault="00CF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ook w:val="04A0" w:firstRow="1" w:lastRow="0" w:firstColumn="1" w:lastColumn="0" w:noHBand="0" w:noVBand="1"/>
    </w:tblPr>
    <w:tblGrid>
      <w:gridCol w:w="2278"/>
      <w:gridCol w:w="7401"/>
    </w:tblGrid>
    <w:tr w:rsidR="00F941ED" w:rsidRPr="00430207" w:rsidTr="007C2FDF">
      <w:tc>
        <w:tcPr>
          <w:tcW w:w="2278" w:type="dxa"/>
        </w:tcPr>
        <w:p w:rsidR="00F941ED" w:rsidRPr="00430207" w:rsidRDefault="00F941ED" w:rsidP="007C2FDF">
          <w:pPr>
            <w:pStyle w:val="Encabezado"/>
            <w:tabs>
              <w:tab w:val="left" w:pos="1985"/>
              <w:tab w:val="center" w:pos="3600"/>
            </w:tabs>
            <w:rPr>
              <w:rFonts w:ascii="Tahoma" w:hAnsi="Tahoma" w:cs="Tahoma"/>
              <w:b/>
              <w:i/>
              <w:sz w:val="20"/>
              <w:szCs w:val="20"/>
              <w:lang w:val="en-US"/>
            </w:rPr>
          </w:pPr>
          <w:r>
            <w:rPr>
              <w:noProof/>
              <w:lang w:eastAsia="es-MX"/>
            </w:rPr>
            <w:drawing>
              <wp:inline distT="0" distB="0" distL="0" distR="0" wp14:anchorId="5774DE29" wp14:editId="397B9DFE">
                <wp:extent cx="1219200" cy="1104900"/>
                <wp:effectExtent l="0" t="0" r="0" b="0"/>
                <wp:docPr id="13" name="Imagen 13" descr="http://www.alcaldesdemexico.com/wp-content/uploads/2015/10/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esdemexico.com/wp-content/uploads/2015/10/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tc>
      <w:tc>
        <w:tcPr>
          <w:tcW w:w="7401" w:type="dxa"/>
        </w:tcPr>
        <w:p w:rsidR="00F941ED" w:rsidRPr="00222E98" w:rsidRDefault="00F941ED" w:rsidP="007C2FDF">
          <w:pPr>
            <w:pStyle w:val="Encabezado"/>
            <w:tabs>
              <w:tab w:val="clear" w:pos="4419"/>
              <w:tab w:val="clear" w:pos="8838"/>
              <w:tab w:val="left" w:pos="1985"/>
              <w:tab w:val="center" w:pos="3600"/>
              <w:tab w:val="center" w:pos="4252"/>
              <w:tab w:val="right" w:pos="8504"/>
            </w:tabs>
            <w:ind w:right="51"/>
            <w:jc w:val="center"/>
            <w:rPr>
              <w:rFonts w:cs="Tahoma"/>
              <w:b/>
              <w:sz w:val="20"/>
            </w:rPr>
          </w:pPr>
        </w:p>
        <w:p w:rsidR="00F941ED" w:rsidRPr="00222E98" w:rsidRDefault="00F941ED" w:rsidP="007C2FDF">
          <w:pPr>
            <w:pStyle w:val="Encabezado"/>
            <w:tabs>
              <w:tab w:val="clear" w:pos="4419"/>
              <w:tab w:val="clear" w:pos="8838"/>
              <w:tab w:val="left" w:pos="1985"/>
              <w:tab w:val="center" w:pos="3600"/>
              <w:tab w:val="center" w:pos="4252"/>
              <w:tab w:val="right" w:pos="8504"/>
            </w:tabs>
            <w:ind w:right="51"/>
            <w:jc w:val="center"/>
            <w:rPr>
              <w:rFonts w:cs="Tahoma"/>
              <w:b/>
              <w:sz w:val="44"/>
              <w:szCs w:val="20"/>
            </w:rPr>
          </w:pPr>
          <w:r w:rsidRPr="00222E98">
            <w:rPr>
              <w:rFonts w:cs="Tahoma"/>
              <w:b/>
              <w:sz w:val="48"/>
            </w:rPr>
            <w:t>Comisión de Energía</w:t>
          </w:r>
        </w:p>
        <w:p w:rsidR="004F1587" w:rsidRDefault="004F1587" w:rsidP="007C2FDF">
          <w:pPr>
            <w:pStyle w:val="Encabezado"/>
            <w:tabs>
              <w:tab w:val="left" w:pos="1985"/>
              <w:tab w:val="center" w:pos="3600"/>
            </w:tabs>
            <w:ind w:right="51"/>
            <w:jc w:val="both"/>
            <w:rPr>
              <w:rFonts w:ascii="Tahoma" w:hAnsi="Tahoma" w:cs="Tahoma"/>
              <w:b/>
              <w:i/>
              <w:sz w:val="20"/>
              <w:szCs w:val="20"/>
            </w:rPr>
          </w:pPr>
        </w:p>
        <w:p w:rsidR="00F941ED" w:rsidRPr="004F1587" w:rsidRDefault="004F1587" w:rsidP="004F1587">
          <w:pPr>
            <w:tabs>
              <w:tab w:val="left" w:pos="1985"/>
            </w:tabs>
          </w:pPr>
          <w:r>
            <w:tab/>
          </w:r>
        </w:p>
      </w:tc>
    </w:tr>
  </w:tbl>
  <w:p w:rsidR="00F941ED" w:rsidRPr="001D1542" w:rsidRDefault="00F941ED" w:rsidP="007C2FDF">
    <w:pPr>
      <w:pStyle w:val="Encabezado"/>
      <w:tabs>
        <w:tab w:val="center" w:pos="4677"/>
        <w:tab w:val="left" w:pos="5160"/>
      </w:tabs>
      <w:rPr>
        <w:rFonts w:ascii="Edwardian Script ITC" w:hAnsi="Edwardian Script ITC"/>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F37"/>
    <w:multiLevelType w:val="hybridMultilevel"/>
    <w:tmpl w:val="D4B256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7C5EDE"/>
    <w:multiLevelType w:val="hybridMultilevel"/>
    <w:tmpl w:val="5AC000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E21CC0"/>
    <w:multiLevelType w:val="hybridMultilevel"/>
    <w:tmpl w:val="54FE0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F513CA"/>
    <w:multiLevelType w:val="hybridMultilevel"/>
    <w:tmpl w:val="E37811D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0A"/>
    <w:rsid w:val="000A031F"/>
    <w:rsid w:val="000B0ADF"/>
    <w:rsid w:val="0014129A"/>
    <w:rsid w:val="00221D85"/>
    <w:rsid w:val="00251EB4"/>
    <w:rsid w:val="00281BBF"/>
    <w:rsid w:val="00295677"/>
    <w:rsid w:val="002A1A6D"/>
    <w:rsid w:val="002E6D61"/>
    <w:rsid w:val="003672AF"/>
    <w:rsid w:val="003C5269"/>
    <w:rsid w:val="004303A6"/>
    <w:rsid w:val="00431C38"/>
    <w:rsid w:val="004F1587"/>
    <w:rsid w:val="004F2771"/>
    <w:rsid w:val="0052231B"/>
    <w:rsid w:val="00581C0B"/>
    <w:rsid w:val="00603749"/>
    <w:rsid w:val="006327F0"/>
    <w:rsid w:val="0068100A"/>
    <w:rsid w:val="006A53DB"/>
    <w:rsid w:val="007B100D"/>
    <w:rsid w:val="007C2FDF"/>
    <w:rsid w:val="00814F9F"/>
    <w:rsid w:val="00951C56"/>
    <w:rsid w:val="00A51AE2"/>
    <w:rsid w:val="00A94316"/>
    <w:rsid w:val="00AB0FB1"/>
    <w:rsid w:val="00AD75F3"/>
    <w:rsid w:val="00B703D5"/>
    <w:rsid w:val="00B7126B"/>
    <w:rsid w:val="00BE023F"/>
    <w:rsid w:val="00C25365"/>
    <w:rsid w:val="00C34FB9"/>
    <w:rsid w:val="00CF5977"/>
    <w:rsid w:val="00CF7381"/>
    <w:rsid w:val="00DF2336"/>
    <w:rsid w:val="00E26474"/>
    <w:rsid w:val="00E6565F"/>
    <w:rsid w:val="00EB2BBB"/>
    <w:rsid w:val="00F3104A"/>
    <w:rsid w:val="00F941ED"/>
    <w:rsid w:val="00F96232"/>
    <w:rsid w:val="00FD6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907C-DF60-4F3A-9C48-005A78CA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100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8100A"/>
    <w:rPr>
      <w:rFonts w:ascii="Calibri" w:eastAsia="Calibri" w:hAnsi="Calibri" w:cs="Times New Roman"/>
    </w:rPr>
  </w:style>
  <w:style w:type="paragraph" w:styleId="Piedepgina">
    <w:name w:val="footer"/>
    <w:basedOn w:val="Normal"/>
    <w:link w:val="PiedepginaCar"/>
    <w:uiPriority w:val="99"/>
    <w:unhideWhenUsed/>
    <w:rsid w:val="0068100A"/>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8100A"/>
    <w:rPr>
      <w:rFonts w:ascii="Calibri" w:eastAsia="Calibri" w:hAnsi="Calibri" w:cs="Times New Roman"/>
    </w:rPr>
  </w:style>
  <w:style w:type="paragraph" w:styleId="Prrafodelista">
    <w:name w:val="List Paragraph"/>
    <w:basedOn w:val="Normal"/>
    <w:uiPriority w:val="34"/>
    <w:qFormat/>
    <w:rsid w:val="004303A6"/>
    <w:pPr>
      <w:ind w:left="720"/>
      <w:contextualSpacing/>
    </w:pPr>
  </w:style>
  <w:style w:type="paragraph" w:styleId="Textodeglobo">
    <w:name w:val="Balloon Text"/>
    <w:basedOn w:val="Normal"/>
    <w:link w:val="TextodegloboCar"/>
    <w:uiPriority w:val="99"/>
    <w:semiHidden/>
    <w:unhideWhenUsed/>
    <w:rsid w:val="00581C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1754">
      <w:bodyDiv w:val="1"/>
      <w:marLeft w:val="0"/>
      <w:marRight w:val="0"/>
      <w:marTop w:val="0"/>
      <w:marBottom w:val="0"/>
      <w:divBdr>
        <w:top w:val="none" w:sz="0" w:space="0" w:color="auto"/>
        <w:left w:val="none" w:sz="0" w:space="0" w:color="auto"/>
        <w:bottom w:val="none" w:sz="0" w:space="0" w:color="auto"/>
        <w:right w:val="none" w:sz="0" w:space="0" w:color="auto"/>
      </w:divBdr>
    </w:div>
    <w:div w:id="10855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2018-04-12T19:03:00Z</cp:lastPrinted>
  <dcterms:created xsi:type="dcterms:W3CDTF">2018-04-12T19:03:00Z</dcterms:created>
  <dcterms:modified xsi:type="dcterms:W3CDTF">2018-04-12T19:03:00Z</dcterms:modified>
</cp:coreProperties>
</file>